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南银理财珠联璧合鑫逸稳三个月143期封闭式公募人民币理财产品（NYXY001333）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NYXY001333)</w:t>
      </w:r>
      <w:r>
        <w:rPr>
          <w:rFonts w:ascii="方正仿宋简体" w:eastAsia="方正仿宋简体" w:hAnsi="Times New Roman"/>
          <w:szCs w:val="21"/>
        </w:rPr>
        <w:t>2026年07月22日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552,263.80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