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703F5">
      <w:pPr>
        <w:keepNext w:val="0"/>
        <w:keepLines w:val="0"/>
        <w:pageBreakBefore w:val="0"/>
        <w:kinsoku/>
        <w:wordWrap/>
        <w:overflowPunct/>
        <w:topLinePunct w:val="0"/>
        <w:autoSpaceDE/>
        <w:autoSpaceDN/>
        <w:bidi w:val="0"/>
        <w:adjustRightInd/>
        <w:snapToGrid/>
        <w:spacing w:after="0" w:line="570" w:lineRule="exact"/>
        <w:ind w:left="0" w:firstLine="0"/>
        <w:jc w:val="center"/>
        <w:textAlignment w:val="auto"/>
        <w:rPr>
          <w:rFonts w:hint="eastAsia" w:ascii="方正小标宋简体" w:hAnsi="方正小标宋简体" w:eastAsia="方正小标宋简体" w:cs="方正小标宋简体"/>
          <w:sz w:val="40"/>
          <w:szCs w:val="40"/>
          <w:highlight w:val="none"/>
        </w:rPr>
      </w:pPr>
      <w:bookmarkStart w:id="0" w:name="_GoBack"/>
      <w:bookmarkEnd w:id="0"/>
      <w:r>
        <w:rPr>
          <w:rFonts w:hint="eastAsia" w:ascii="方正小标宋简体" w:hAnsi="方正小标宋简体" w:eastAsia="方正小标宋简体" w:cs="方正小标宋简体"/>
          <w:sz w:val="40"/>
          <w:szCs w:val="40"/>
          <w:highlight w:val="none"/>
        </w:rPr>
        <w:t>关于《顺德农商银行个人客户积分规则》的公告</w:t>
      </w:r>
    </w:p>
    <w:p w14:paraId="2ADE0D3E">
      <w:pPr>
        <w:keepNext w:val="0"/>
        <w:keepLines w:val="0"/>
        <w:pageBreakBefore w:val="0"/>
        <w:kinsoku/>
        <w:wordWrap/>
        <w:overflowPunct/>
        <w:topLinePunct w:val="0"/>
        <w:autoSpaceDE/>
        <w:autoSpaceDN/>
        <w:bidi w:val="0"/>
        <w:adjustRightInd/>
        <w:snapToGrid/>
        <w:spacing w:after="0" w:line="570" w:lineRule="exact"/>
        <w:ind w:left="0" w:firstLine="0"/>
        <w:jc w:val="center"/>
        <w:textAlignment w:val="auto"/>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w:t>
      </w:r>
      <w:r>
        <w:rPr>
          <w:rFonts w:hint="eastAsia" w:ascii="方正小标宋简体" w:hAnsi="方正小标宋简体" w:eastAsia="方正小标宋简体" w:cs="方正小标宋简体"/>
          <w:sz w:val="32"/>
          <w:szCs w:val="32"/>
          <w:highlight w:val="none"/>
          <w:lang w:val="en-US" w:eastAsia="zh-CN"/>
        </w:rPr>
        <w:t>2026年9月修订版</w:t>
      </w:r>
      <w:r>
        <w:rPr>
          <w:rFonts w:hint="eastAsia" w:ascii="方正小标宋简体" w:hAnsi="方正小标宋简体" w:eastAsia="方正小标宋简体" w:cs="方正小标宋简体"/>
          <w:sz w:val="32"/>
          <w:szCs w:val="32"/>
          <w:highlight w:val="none"/>
          <w:lang w:eastAsia="zh-CN"/>
        </w:rPr>
        <w:t>）</w:t>
      </w:r>
    </w:p>
    <w:p w14:paraId="10ED95D9">
      <w:pPr>
        <w:keepNext w:val="0"/>
        <w:keepLines w:val="0"/>
        <w:pageBreakBefore w:val="0"/>
        <w:kinsoku/>
        <w:wordWrap/>
        <w:overflowPunct/>
        <w:topLinePunct w:val="0"/>
        <w:autoSpaceDE/>
        <w:autoSpaceDN/>
        <w:bidi w:val="0"/>
        <w:adjustRightInd/>
        <w:snapToGrid/>
        <w:spacing w:after="0" w:line="570" w:lineRule="exact"/>
        <w:ind w:left="0" w:firstLine="640" w:firstLineChars="200"/>
        <w:textAlignment w:val="auto"/>
        <w:rPr>
          <w:rFonts w:ascii="仿宋" w:hAnsi="仿宋" w:eastAsia="仿宋" w:cs="Arial"/>
          <w:kern w:val="0"/>
          <w:szCs w:val="32"/>
        </w:rPr>
      </w:pPr>
    </w:p>
    <w:p w14:paraId="191A5617">
      <w:pPr>
        <w:keepNext w:val="0"/>
        <w:keepLines w:val="0"/>
        <w:pageBreakBefore w:val="0"/>
        <w:widowControl/>
        <w:kinsoku/>
        <w:wordWrap/>
        <w:overflowPunct/>
        <w:topLinePunct w:val="0"/>
        <w:autoSpaceDE/>
        <w:autoSpaceDN/>
        <w:bidi w:val="0"/>
        <w:adjustRightInd/>
        <w:snapToGrid/>
        <w:spacing w:after="0" w:line="570" w:lineRule="exact"/>
        <w:ind w:left="0" w:leftChars="0" w:firstLine="0" w:firstLineChars="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尊敬的客户：</w:t>
      </w:r>
    </w:p>
    <w:p w14:paraId="7E823A58">
      <w:pPr>
        <w:keepNext w:val="0"/>
        <w:keepLines w:val="0"/>
        <w:pageBreakBefore w:val="0"/>
        <w:widowControl/>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为答谢广大客户对广东顺德农村商业银行股份有限公司（以下简称我行）的大力支持与厚爱，我行特别推出个人客户积分回馈计划。具体规则明确如下：</w:t>
      </w:r>
      <w:r>
        <w:rPr>
          <w:rFonts w:hint="eastAsia" w:ascii="仿宋_GB2312" w:hAnsi="仿宋_GB2312" w:eastAsia="仿宋_GB2312" w:cs="仿宋_GB2312"/>
          <w:sz w:val="32"/>
          <w:szCs w:val="32"/>
          <w:highlight w:val="none"/>
        </w:rPr>
        <w:t xml:space="preserve"> </w:t>
      </w:r>
    </w:p>
    <w:p w14:paraId="0031A818">
      <w:pPr>
        <w:keepNext w:val="0"/>
        <w:keepLines w:val="0"/>
        <w:pageBreakBefore w:val="0"/>
        <w:widowControl/>
        <w:numPr>
          <w:ilvl w:val="0"/>
          <w:numId w:val="1"/>
        </w:numPr>
        <w:kinsoku/>
        <w:wordWrap/>
        <w:overflowPunct/>
        <w:topLinePunct w:val="0"/>
        <w:autoSpaceDE/>
        <w:autoSpaceDN/>
        <w:bidi w:val="0"/>
        <w:adjustRightInd/>
        <w:snapToGrid/>
        <w:spacing w:after="0" w:line="57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积分的</w:t>
      </w:r>
      <w:r>
        <w:rPr>
          <w:rFonts w:ascii="黑体" w:hAnsi="黑体" w:eastAsia="黑体" w:cs="黑体"/>
          <w:sz w:val="32"/>
          <w:szCs w:val="32"/>
        </w:rPr>
        <w:t>获得</w:t>
      </w:r>
      <w:r>
        <w:rPr>
          <w:rFonts w:hint="eastAsia" w:ascii="黑体" w:hAnsi="黑体" w:eastAsia="黑体" w:cs="黑体"/>
          <w:sz w:val="32"/>
          <w:szCs w:val="32"/>
        </w:rPr>
        <w:t xml:space="preserve"> </w:t>
      </w:r>
    </w:p>
    <w:p w14:paraId="019AF1F7">
      <w:pPr>
        <w:keepNext w:val="0"/>
        <w:keepLines w:val="0"/>
        <w:pageBreakBefore w:val="0"/>
        <w:widowControl/>
        <w:numPr>
          <w:ilvl w:val="0"/>
          <w:numId w:val="0"/>
        </w:numPr>
        <w:kinsoku/>
        <w:wordWrap/>
        <w:overflowPunct/>
        <w:topLinePunct w:val="0"/>
        <w:autoSpaceDE/>
        <w:autoSpaceDN/>
        <w:bidi w:val="0"/>
        <w:adjustRightInd/>
        <w:snapToGrid/>
        <w:spacing w:after="0" w:line="570" w:lineRule="exact"/>
        <w:ind w:leftChars="0" w:firstLine="640" w:firstLineChars="200"/>
        <w:jc w:val="both"/>
        <w:textAlignment w:val="auto"/>
        <w:rPr>
          <w:rFonts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信用卡积分</w:t>
      </w:r>
      <w:r>
        <w:rPr>
          <w:rFonts w:hint="eastAsia" w:ascii="楷体_GB2312" w:hAnsi="楷体_GB2312" w:eastAsia="楷体_GB2312" w:cs="楷体_GB2312"/>
          <w:b w:val="0"/>
          <w:bCs w:val="0"/>
          <w:sz w:val="32"/>
          <w:szCs w:val="32"/>
          <w:lang w:eastAsia="zh-CN"/>
        </w:rPr>
        <w:t>。</w:t>
      </w:r>
    </w:p>
    <w:p w14:paraId="4C693F81">
      <w:pPr>
        <w:keepNext w:val="0"/>
        <w:keepLines w:val="0"/>
        <w:pageBreakBefore w:val="0"/>
        <w:widowControl/>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消费积分。</w:t>
      </w:r>
    </w:p>
    <w:p w14:paraId="2CEF46F9">
      <w:pPr>
        <w:keepNext w:val="0"/>
        <w:keepLines w:val="0"/>
        <w:pageBreakBefore w:val="0"/>
        <w:widowControl/>
        <w:kinsoku/>
        <w:wordWrap/>
        <w:overflowPunct/>
        <w:topLinePunct w:val="0"/>
        <w:autoSpaceDE/>
        <w:autoSpaceDN/>
        <w:bidi w:val="0"/>
        <w:adjustRightInd/>
        <w:snapToGrid/>
        <w:spacing w:after="0" w:line="570" w:lineRule="exact"/>
        <w:ind w:left="0" w:leftChars="0" w:firstLine="64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指信用卡持卡人使用信用卡消费所产生的积分，含刷卡消费、绑定信用卡至银联/第三方支付渠道支付的消费交易。</w:t>
      </w:r>
      <w:r>
        <w:rPr>
          <w:rFonts w:hint="eastAsia" w:ascii="仿宋_GB2312" w:hAnsi="仿宋_GB2312" w:eastAsia="仿宋_GB2312" w:cs="仿宋_GB2312"/>
          <w:b/>
          <w:bCs/>
          <w:sz w:val="32"/>
          <w:szCs w:val="32"/>
        </w:rPr>
        <w:t>其中绑卡至第三方支付渠道网络交易累计的积分单个自然月单个客户累计不高于1万分，单个自然月因消费所产生的积分累计不超过卡片授信额度</w:t>
      </w:r>
      <w:r>
        <w:rPr>
          <w:rFonts w:hint="eastAsia" w:ascii="仿宋_GB2312" w:hAnsi="仿宋_GB2312" w:eastAsia="仿宋_GB2312" w:cs="仿宋_GB2312"/>
          <w:sz w:val="32"/>
          <w:szCs w:val="32"/>
        </w:rPr>
        <w:t xml:space="preserve">。消费金额所产生的积分于记账日的次日计入积分账户。具体累计标准如下： </w:t>
      </w:r>
    </w:p>
    <w:p w14:paraId="668F1B10">
      <w:pPr>
        <w:keepNext w:val="0"/>
        <w:keepLines w:val="0"/>
        <w:pageBreakBefore w:val="0"/>
        <w:widowControl/>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（1）刷卡消费积分。 </w:t>
      </w:r>
    </w:p>
    <w:p w14:paraId="6A240C6D">
      <w:pPr>
        <w:keepNext w:val="0"/>
        <w:keepLines w:val="0"/>
        <w:pageBreakBefore w:val="0"/>
        <w:widowControl/>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持卡人使用我行信用卡在餐厅、旅馆、百货公司、其他零售商店等计算积分商户的银联POS上刷卡消费，每消费人民币满1元累积1分。</w:t>
      </w:r>
    </w:p>
    <w:p w14:paraId="6EA92261">
      <w:pPr>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（2）银联渠道网络交易。 </w:t>
      </w:r>
    </w:p>
    <w:p w14:paraId="6D410DB7">
      <w:pPr>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持卡人通过云闪付、手机PAY（Apple pay、Mi pay、Huawei </w:t>
      </w:r>
      <w:r>
        <w:rPr>
          <w:rFonts w:hint="eastAsia" w:ascii="仿宋_GB2312" w:hAnsi="仿宋_GB2312" w:eastAsia="仿宋_GB2312" w:cs="仿宋_GB2312"/>
          <w:sz w:val="32"/>
          <w:szCs w:val="32"/>
          <w:lang w:val="en-US" w:eastAsia="zh-CN"/>
        </w:rPr>
        <w:t>p</w:t>
      </w:r>
      <w:r>
        <w:rPr>
          <w:rFonts w:hint="eastAsia" w:ascii="仿宋_GB2312" w:hAnsi="仿宋_GB2312" w:eastAsia="仿宋_GB2312" w:cs="仿宋_GB2312"/>
          <w:sz w:val="32"/>
          <w:szCs w:val="32"/>
        </w:rPr>
        <w:t>ay、HCE pay）、银联快捷支付绑定我行信用卡的快捷支付进行消费，且该消费商户的类别属于我行计积分商户类别范围</w:t>
      </w:r>
      <w:r>
        <w:rPr>
          <w:rFonts w:hint="eastAsia" w:ascii="仿宋_GB2312" w:hAnsi="仿宋_GB2312" w:eastAsia="仿宋_GB2312" w:cs="仿宋_GB2312"/>
          <w:sz w:val="32"/>
          <w:szCs w:val="32"/>
          <w:lang w:eastAsia="zh"/>
        </w:rPr>
        <w:t>，</w:t>
      </w:r>
      <w:r>
        <w:rPr>
          <w:rFonts w:hint="eastAsia" w:ascii="仿宋_GB2312" w:hAnsi="仿宋_GB2312" w:eastAsia="仿宋_GB2312" w:cs="仿宋_GB2312"/>
          <w:sz w:val="32"/>
          <w:szCs w:val="32"/>
        </w:rPr>
        <w:t>每消费人民币满1元累积1分。</w:t>
      </w:r>
    </w:p>
    <w:p w14:paraId="4B3C3F9C">
      <w:pPr>
        <w:keepNext w:val="0"/>
        <w:keepLines w:val="0"/>
        <w:pageBreakBefore w:val="0"/>
        <w:widowControl/>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（3）第三方支付渠道网络交易。</w:t>
      </w:r>
    </w:p>
    <w:p w14:paraId="3F0D07D5">
      <w:pPr>
        <w:keepNext w:val="0"/>
        <w:keepLines w:val="0"/>
        <w:pageBreakBefore w:val="0"/>
        <w:widowControl/>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微信支付、支付宝支付、京东支付、美团、苏宁易购、抖音、拼多多支付、天翼电子支付、中移电子支付、联通支付、东方汇融支付绑定我行信用卡的快捷支付且满足下述商户号的交易，每消费人民币满1元累积1分。</w:t>
      </w:r>
    </w:p>
    <w:tbl>
      <w:tblPr>
        <w:tblStyle w:val="12"/>
        <w:tblW w:w="7434" w:type="dxa"/>
        <w:jc w:val="center"/>
        <w:tblLayout w:type="autofit"/>
        <w:tblCellMar>
          <w:top w:w="0" w:type="dxa"/>
          <w:left w:w="115" w:type="dxa"/>
          <w:bottom w:w="0" w:type="dxa"/>
          <w:right w:w="115" w:type="dxa"/>
        </w:tblCellMar>
      </w:tblPr>
      <w:tblGrid>
        <w:gridCol w:w="3404"/>
        <w:gridCol w:w="4030"/>
      </w:tblGrid>
      <w:tr w14:paraId="44DBAC49">
        <w:trPr>
          <w:trHeight w:val="624" w:hRule="atLeast"/>
          <w:jc w:val="center"/>
        </w:trPr>
        <w:tc>
          <w:tcPr>
            <w:tcW w:w="3404" w:type="dxa"/>
            <w:tcBorders>
              <w:top w:val="single" w:color="000000" w:sz="8" w:space="0"/>
              <w:left w:val="single" w:color="000000" w:sz="8" w:space="0"/>
              <w:bottom w:val="single" w:color="000000" w:sz="8" w:space="0"/>
              <w:right w:val="single" w:color="000000" w:sz="8" w:space="0"/>
            </w:tcBorders>
            <w:vAlign w:val="center"/>
          </w:tcPr>
          <w:p w14:paraId="375364E5">
            <w:pPr>
              <w:keepNext w:val="0"/>
              <w:keepLines w:val="0"/>
              <w:pageBreakBefore w:val="0"/>
              <w:widowControl/>
              <w:kinsoku/>
              <w:wordWrap/>
              <w:overflowPunct/>
              <w:topLinePunct w:val="0"/>
              <w:autoSpaceDE/>
              <w:autoSpaceDN/>
              <w:bidi w:val="0"/>
              <w:adjustRightInd/>
              <w:snapToGrid/>
              <w:spacing w:after="0" w:line="400" w:lineRule="exact"/>
              <w:ind w:left="0" w:firstLine="0"/>
              <w:jc w:val="center"/>
              <w:textAlignment w:val="auto"/>
              <w:rPr>
                <w:rFonts w:ascii="仿宋_GB2312" w:eastAsia="仿宋_GB2312"/>
                <w:sz w:val="32"/>
                <w:szCs w:val="32"/>
              </w:rPr>
            </w:pPr>
            <w:r>
              <w:rPr>
                <w:rFonts w:ascii="仿宋_GB2312" w:eastAsia="仿宋_GB2312"/>
                <w:sz w:val="32"/>
                <w:szCs w:val="32"/>
              </w:rPr>
              <w:t>商户名称</w:t>
            </w:r>
          </w:p>
        </w:tc>
        <w:tc>
          <w:tcPr>
            <w:tcW w:w="4030" w:type="dxa"/>
            <w:tcBorders>
              <w:top w:val="single" w:color="000000" w:sz="8" w:space="0"/>
              <w:left w:val="single" w:color="000000" w:sz="8" w:space="0"/>
              <w:bottom w:val="single" w:color="000000" w:sz="8" w:space="0"/>
              <w:right w:val="single" w:color="000000" w:sz="8" w:space="0"/>
            </w:tcBorders>
            <w:vAlign w:val="center"/>
          </w:tcPr>
          <w:p w14:paraId="362EE9ED">
            <w:pPr>
              <w:keepNext w:val="0"/>
              <w:keepLines w:val="0"/>
              <w:pageBreakBefore w:val="0"/>
              <w:widowControl/>
              <w:kinsoku/>
              <w:wordWrap/>
              <w:overflowPunct/>
              <w:topLinePunct w:val="0"/>
              <w:autoSpaceDE/>
              <w:autoSpaceDN/>
              <w:bidi w:val="0"/>
              <w:adjustRightInd/>
              <w:snapToGrid/>
              <w:spacing w:after="0" w:line="400" w:lineRule="exact"/>
              <w:ind w:left="0" w:firstLine="0"/>
              <w:jc w:val="center"/>
              <w:textAlignment w:val="auto"/>
              <w:rPr>
                <w:rFonts w:ascii="仿宋_GB2312" w:eastAsia="仿宋_GB2312"/>
                <w:sz w:val="32"/>
                <w:szCs w:val="32"/>
              </w:rPr>
            </w:pPr>
            <w:r>
              <w:rPr>
                <w:rFonts w:ascii="仿宋_GB2312" w:eastAsia="仿宋_GB2312"/>
                <w:sz w:val="32"/>
                <w:szCs w:val="32"/>
              </w:rPr>
              <w:t>商户号</w:t>
            </w:r>
          </w:p>
        </w:tc>
      </w:tr>
      <w:tr w14:paraId="46850BE6">
        <w:tblPrEx>
          <w:tblCellMar>
            <w:top w:w="0" w:type="dxa"/>
            <w:left w:w="115" w:type="dxa"/>
            <w:bottom w:w="0" w:type="dxa"/>
            <w:right w:w="115" w:type="dxa"/>
          </w:tblCellMar>
        </w:tblPrEx>
        <w:trPr>
          <w:trHeight w:val="624" w:hRule="atLeast"/>
          <w:jc w:val="center"/>
        </w:trPr>
        <w:tc>
          <w:tcPr>
            <w:tcW w:w="3404" w:type="dxa"/>
            <w:tcBorders>
              <w:top w:val="single" w:color="000000" w:sz="8" w:space="0"/>
              <w:left w:val="single" w:color="000000" w:sz="8" w:space="0"/>
              <w:bottom w:val="single" w:color="000000" w:sz="8" w:space="0"/>
              <w:right w:val="single" w:color="000000" w:sz="8" w:space="0"/>
            </w:tcBorders>
            <w:vAlign w:val="center"/>
          </w:tcPr>
          <w:p w14:paraId="70044B93">
            <w:pPr>
              <w:keepNext w:val="0"/>
              <w:keepLines w:val="0"/>
              <w:pageBreakBefore w:val="0"/>
              <w:widowControl/>
              <w:kinsoku/>
              <w:wordWrap/>
              <w:overflowPunct/>
              <w:topLinePunct w:val="0"/>
              <w:autoSpaceDE/>
              <w:autoSpaceDN/>
              <w:bidi w:val="0"/>
              <w:adjustRightInd/>
              <w:snapToGrid/>
              <w:spacing w:after="0" w:line="400" w:lineRule="exact"/>
              <w:ind w:left="0" w:firstLine="0"/>
              <w:jc w:val="center"/>
              <w:textAlignment w:val="auto"/>
              <w:rPr>
                <w:rFonts w:ascii="仿宋_GB2312" w:eastAsia="仿宋_GB2312"/>
                <w:sz w:val="32"/>
                <w:szCs w:val="32"/>
              </w:rPr>
            </w:pPr>
            <w:r>
              <w:rPr>
                <w:rFonts w:ascii="仿宋_GB2312" w:eastAsia="仿宋_GB2312"/>
                <w:sz w:val="32"/>
                <w:szCs w:val="32"/>
              </w:rPr>
              <w:t>微信支付</w:t>
            </w:r>
          </w:p>
        </w:tc>
        <w:tc>
          <w:tcPr>
            <w:tcW w:w="4030" w:type="dxa"/>
            <w:tcBorders>
              <w:top w:val="single" w:color="000000" w:sz="8" w:space="0"/>
              <w:left w:val="single" w:color="000000" w:sz="8" w:space="0"/>
              <w:bottom w:val="single" w:color="000000" w:sz="8" w:space="0"/>
              <w:right w:val="single" w:color="000000" w:sz="8" w:space="0"/>
            </w:tcBorders>
            <w:vAlign w:val="center"/>
          </w:tcPr>
          <w:p w14:paraId="5A428579">
            <w:pPr>
              <w:keepNext w:val="0"/>
              <w:keepLines w:val="0"/>
              <w:pageBreakBefore w:val="0"/>
              <w:widowControl/>
              <w:kinsoku/>
              <w:wordWrap/>
              <w:overflowPunct/>
              <w:topLinePunct w:val="0"/>
              <w:autoSpaceDE/>
              <w:autoSpaceDN/>
              <w:bidi w:val="0"/>
              <w:adjustRightInd/>
              <w:snapToGrid/>
              <w:spacing w:after="0" w:line="400" w:lineRule="exact"/>
              <w:ind w:left="0" w:firstLine="0"/>
              <w:jc w:val="center"/>
              <w:textAlignment w:val="auto"/>
              <w:rPr>
                <w:rFonts w:ascii="仿宋_GB2312" w:eastAsia="仿宋_GB2312"/>
                <w:sz w:val="32"/>
                <w:szCs w:val="32"/>
              </w:rPr>
            </w:pPr>
            <w:r>
              <w:rPr>
                <w:rFonts w:ascii="仿宋_GB2312" w:eastAsia="仿宋_GB2312"/>
                <w:sz w:val="32"/>
                <w:szCs w:val="32"/>
              </w:rPr>
              <w:t>Z2004944000010</w:t>
            </w:r>
          </w:p>
        </w:tc>
      </w:tr>
      <w:tr w14:paraId="4A3A6424">
        <w:tblPrEx>
          <w:tblCellMar>
            <w:top w:w="0" w:type="dxa"/>
            <w:left w:w="115" w:type="dxa"/>
            <w:bottom w:w="0" w:type="dxa"/>
            <w:right w:w="115" w:type="dxa"/>
          </w:tblCellMar>
        </w:tblPrEx>
        <w:trPr>
          <w:trHeight w:val="624" w:hRule="atLeast"/>
          <w:jc w:val="center"/>
        </w:trPr>
        <w:tc>
          <w:tcPr>
            <w:tcW w:w="3404" w:type="dxa"/>
            <w:tcBorders>
              <w:top w:val="single" w:color="000000" w:sz="8" w:space="0"/>
              <w:left w:val="single" w:color="000000" w:sz="8" w:space="0"/>
              <w:bottom w:val="single" w:color="000000" w:sz="8" w:space="0"/>
              <w:right w:val="single" w:color="000000" w:sz="8" w:space="0"/>
            </w:tcBorders>
            <w:vAlign w:val="center"/>
          </w:tcPr>
          <w:p w14:paraId="5C5380E1">
            <w:pPr>
              <w:keepNext w:val="0"/>
              <w:keepLines w:val="0"/>
              <w:pageBreakBefore w:val="0"/>
              <w:widowControl/>
              <w:kinsoku/>
              <w:wordWrap/>
              <w:overflowPunct/>
              <w:topLinePunct w:val="0"/>
              <w:autoSpaceDE/>
              <w:autoSpaceDN/>
              <w:bidi w:val="0"/>
              <w:adjustRightInd/>
              <w:snapToGrid/>
              <w:spacing w:after="0" w:line="400" w:lineRule="exact"/>
              <w:ind w:left="0" w:firstLine="0"/>
              <w:jc w:val="center"/>
              <w:textAlignment w:val="auto"/>
              <w:rPr>
                <w:rFonts w:ascii="仿宋_GB2312" w:eastAsia="仿宋_GB2312"/>
                <w:sz w:val="32"/>
                <w:szCs w:val="32"/>
              </w:rPr>
            </w:pPr>
            <w:r>
              <w:rPr>
                <w:rFonts w:ascii="仿宋_GB2312" w:eastAsia="仿宋_GB2312"/>
                <w:sz w:val="32"/>
                <w:szCs w:val="32"/>
              </w:rPr>
              <w:t>支付宝</w:t>
            </w:r>
          </w:p>
        </w:tc>
        <w:tc>
          <w:tcPr>
            <w:tcW w:w="4030" w:type="dxa"/>
            <w:tcBorders>
              <w:top w:val="single" w:color="000000" w:sz="8" w:space="0"/>
              <w:left w:val="single" w:color="000000" w:sz="8" w:space="0"/>
              <w:bottom w:val="single" w:color="000000" w:sz="8" w:space="0"/>
              <w:right w:val="single" w:color="000000" w:sz="8" w:space="0"/>
            </w:tcBorders>
            <w:vAlign w:val="center"/>
          </w:tcPr>
          <w:p w14:paraId="7B7EA98D">
            <w:pPr>
              <w:keepNext w:val="0"/>
              <w:keepLines w:val="0"/>
              <w:pageBreakBefore w:val="0"/>
              <w:widowControl/>
              <w:kinsoku/>
              <w:wordWrap/>
              <w:overflowPunct/>
              <w:topLinePunct w:val="0"/>
              <w:autoSpaceDE/>
              <w:autoSpaceDN/>
              <w:bidi w:val="0"/>
              <w:adjustRightInd/>
              <w:snapToGrid/>
              <w:spacing w:after="0" w:line="400" w:lineRule="exact"/>
              <w:ind w:left="0" w:firstLine="0"/>
              <w:jc w:val="center"/>
              <w:textAlignment w:val="auto"/>
              <w:rPr>
                <w:rFonts w:ascii="仿宋_GB2312" w:eastAsia="仿宋_GB2312"/>
                <w:sz w:val="32"/>
                <w:szCs w:val="32"/>
              </w:rPr>
            </w:pPr>
            <w:r>
              <w:rPr>
                <w:rFonts w:ascii="仿宋_GB2312" w:eastAsia="仿宋_GB2312"/>
                <w:sz w:val="32"/>
                <w:szCs w:val="32"/>
              </w:rPr>
              <w:t>Z2007933000010</w:t>
            </w:r>
          </w:p>
        </w:tc>
      </w:tr>
      <w:tr w14:paraId="496D29C4">
        <w:trPr>
          <w:trHeight w:val="624" w:hRule="atLeast"/>
          <w:jc w:val="center"/>
        </w:trPr>
        <w:tc>
          <w:tcPr>
            <w:tcW w:w="3404" w:type="dxa"/>
            <w:tcBorders>
              <w:top w:val="single" w:color="000000" w:sz="8" w:space="0"/>
              <w:left w:val="single" w:color="000000" w:sz="8" w:space="0"/>
              <w:bottom w:val="single" w:color="000000" w:sz="8" w:space="0"/>
              <w:right w:val="single" w:color="000000" w:sz="8" w:space="0"/>
            </w:tcBorders>
            <w:vAlign w:val="center"/>
          </w:tcPr>
          <w:p w14:paraId="5F8B6416">
            <w:pPr>
              <w:keepNext w:val="0"/>
              <w:keepLines w:val="0"/>
              <w:pageBreakBefore w:val="0"/>
              <w:widowControl/>
              <w:kinsoku/>
              <w:wordWrap/>
              <w:overflowPunct/>
              <w:topLinePunct w:val="0"/>
              <w:autoSpaceDE/>
              <w:autoSpaceDN/>
              <w:bidi w:val="0"/>
              <w:adjustRightInd/>
              <w:snapToGrid/>
              <w:spacing w:after="0" w:line="400" w:lineRule="exact"/>
              <w:ind w:left="0" w:firstLine="0"/>
              <w:jc w:val="center"/>
              <w:textAlignment w:val="auto"/>
              <w:rPr>
                <w:rFonts w:ascii="仿宋_GB2312" w:eastAsia="仿宋_GB2312"/>
                <w:sz w:val="32"/>
                <w:szCs w:val="32"/>
              </w:rPr>
            </w:pPr>
            <w:r>
              <w:rPr>
                <w:rFonts w:ascii="仿宋_GB2312" w:eastAsia="仿宋_GB2312"/>
                <w:sz w:val="32"/>
                <w:szCs w:val="32"/>
              </w:rPr>
              <w:t>京东支付</w:t>
            </w:r>
          </w:p>
        </w:tc>
        <w:tc>
          <w:tcPr>
            <w:tcW w:w="4030" w:type="dxa"/>
            <w:tcBorders>
              <w:top w:val="single" w:color="000000" w:sz="8" w:space="0"/>
              <w:left w:val="single" w:color="000000" w:sz="8" w:space="0"/>
              <w:bottom w:val="single" w:color="000000" w:sz="8" w:space="0"/>
              <w:right w:val="single" w:color="000000" w:sz="8" w:space="0"/>
            </w:tcBorders>
            <w:vAlign w:val="center"/>
          </w:tcPr>
          <w:p w14:paraId="65AB198E">
            <w:pPr>
              <w:keepNext w:val="0"/>
              <w:keepLines w:val="0"/>
              <w:pageBreakBefore w:val="0"/>
              <w:widowControl/>
              <w:kinsoku/>
              <w:wordWrap/>
              <w:overflowPunct/>
              <w:topLinePunct w:val="0"/>
              <w:autoSpaceDE/>
              <w:autoSpaceDN/>
              <w:bidi w:val="0"/>
              <w:adjustRightInd/>
              <w:snapToGrid/>
              <w:spacing w:after="0" w:line="400" w:lineRule="exact"/>
              <w:ind w:left="0" w:firstLine="0"/>
              <w:jc w:val="center"/>
              <w:textAlignment w:val="auto"/>
              <w:rPr>
                <w:rFonts w:ascii="仿宋_GB2312" w:eastAsia="仿宋_GB2312"/>
                <w:sz w:val="32"/>
                <w:szCs w:val="32"/>
              </w:rPr>
            </w:pPr>
            <w:r>
              <w:rPr>
                <w:rFonts w:ascii="仿宋_GB2312" w:eastAsia="仿宋_GB2312"/>
                <w:sz w:val="32"/>
                <w:szCs w:val="32"/>
              </w:rPr>
              <w:t>Z2014811000011</w:t>
            </w:r>
          </w:p>
        </w:tc>
      </w:tr>
      <w:tr w14:paraId="5DD14C52">
        <w:trPr>
          <w:trHeight w:val="624" w:hRule="atLeast"/>
          <w:jc w:val="center"/>
        </w:trPr>
        <w:tc>
          <w:tcPr>
            <w:tcW w:w="3404" w:type="dxa"/>
            <w:tcBorders>
              <w:top w:val="single" w:color="000000" w:sz="8" w:space="0"/>
              <w:left w:val="single" w:color="000000" w:sz="8" w:space="0"/>
              <w:bottom w:val="single" w:color="000000" w:sz="8" w:space="0"/>
              <w:right w:val="single" w:color="000000" w:sz="8" w:space="0"/>
            </w:tcBorders>
            <w:vAlign w:val="center"/>
          </w:tcPr>
          <w:p w14:paraId="59B31AF8">
            <w:pPr>
              <w:keepNext w:val="0"/>
              <w:keepLines w:val="0"/>
              <w:pageBreakBefore w:val="0"/>
              <w:widowControl/>
              <w:kinsoku/>
              <w:wordWrap/>
              <w:overflowPunct/>
              <w:topLinePunct w:val="0"/>
              <w:autoSpaceDE/>
              <w:autoSpaceDN/>
              <w:bidi w:val="0"/>
              <w:adjustRightInd/>
              <w:snapToGrid/>
              <w:spacing w:after="0" w:line="400" w:lineRule="exact"/>
              <w:ind w:left="0" w:firstLine="0"/>
              <w:jc w:val="center"/>
              <w:textAlignment w:val="auto"/>
              <w:rPr>
                <w:rFonts w:ascii="仿宋_GB2312" w:eastAsia="仿宋_GB2312"/>
                <w:sz w:val="32"/>
                <w:szCs w:val="32"/>
              </w:rPr>
            </w:pPr>
            <w:r>
              <w:rPr>
                <w:rFonts w:ascii="仿宋_GB2312" w:eastAsia="仿宋_GB2312"/>
                <w:sz w:val="32"/>
                <w:szCs w:val="32"/>
              </w:rPr>
              <w:t>钱袋宝（美团）</w:t>
            </w:r>
          </w:p>
        </w:tc>
        <w:tc>
          <w:tcPr>
            <w:tcW w:w="4030" w:type="dxa"/>
            <w:tcBorders>
              <w:top w:val="single" w:color="000000" w:sz="8" w:space="0"/>
              <w:left w:val="single" w:color="000000" w:sz="8" w:space="0"/>
              <w:bottom w:val="single" w:color="000000" w:sz="8" w:space="0"/>
              <w:right w:val="single" w:color="000000" w:sz="8" w:space="0"/>
            </w:tcBorders>
            <w:vAlign w:val="center"/>
          </w:tcPr>
          <w:p w14:paraId="169D85A8">
            <w:pPr>
              <w:keepNext w:val="0"/>
              <w:keepLines w:val="0"/>
              <w:pageBreakBefore w:val="0"/>
              <w:widowControl/>
              <w:kinsoku/>
              <w:wordWrap/>
              <w:overflowPunct/>
              <w:topLinePunct w:val="0"/>
              <w:autoSpaceDE/>
              <w:autoSpaceDN/>
              <w:bidi w:val="0"/>
              <w:adjustRightInd/>
              <w:snapToGrid/>
              <w:spacing w:after="0" w:line="400" w:lineRule="exact"/>
              <w:ind w:left="0" w:firstLine="0"/>
              <w:jc w:val="center"/>
              <w:textAlignment w:val="auto"/>
              <w:rPr>
                <w:rFonts w:ascii="仿宋_GB2312" w:eastAsia="仿宋_GB2312"/>
                <w:sz w:val="32"/>
                <w:szCs w:val="32"/>
              </w:rPr>
            </w:pPr>
            <w:r>
              <w:rPr>
                <w:rFonts w:ascii="仿宋_GB2312" w:eastAsia="仿宋_GB2312"/>
                <w:sz w:val="32"/>
                <w:szCs w:val="32"/>
              </w:rPr>
              <w:t>Z2016011000016</w:t>
            </w:r>
          </w:p>
        </w:tc>
      </w:tr>
      <w:tr w14:paraId="3056BC0B">
        <w:tblPrEx>
          <w:tblCellMar>
            <w:top w:w="0" w:type="dxa"/>
            <w:left w:w="115" w:type="dxa"/>
            <w:bottom w:w="0" w:type="dxa"/>
            <w:right w:w="115" w:type="dxa"/>
          </w:tblCellMar>
        </w:tblPrEx>
        <w:trPr>
          <w:trHeight w:val="624" w:hRule="atLeast"/>
          <w:jc w:val="center"/>
        </w:trPr>
        <w:tc>
          <w:tcPr>
            <w:tcW w:w="3404" w:type="dxa"/>
            <w:tcBorders>
              <w:top w:val="single" w:color="000000" w:sz="8" w:space="0"/>
              <w:left w:val="single" w:color="000000" w:sz="8" w:space="0"/>
              <w:bottom w:val="single" w:color="000000" w:sz="8" w:space="0"/>
              <w:right w:val="single" w:color="000000" w:sz="8" w:space="0"/>
            </w:tcBorders>
            <w:vAlign w:val="center"/>
          </w:tcPr>
          <w:p w14:paraId="0AB1172D">
            <w:pPr>
              <w:keepNext w:val="0"/>
              <w:keepLines w:val="0"/>
              <w:pageBreakBefore w:val="0"/>
              <w:widowControl/>
              <w:kinsoku/>
              <w:wordWrap/>
              <w:overflowPunct/>
              <w:topLinePunct w:val="0"/>
              <w:autoSpaceDE/>
              <w:autoSpaceDN/>
              <w:bidi w:val="0"/>
              <w:adjustRightInd/>
              <w:snapToGrid/>
              <w:spacing w:after="0" w:line="400" w:lineRule="exact"/>
              <w:ind w:left="0" w:firstLine="0"/>
              <w:jc w:val="center"/>
              <w:textAlignment w:val="auto"/>
              <w:rPr>
                <w:rFonts w:ascii="仿宋_GB2312" w:eastAsia="仿宋_GB2312"/>
                <w:sz w:val="32"/>
                <w:szCs w:val="32"/>
              </w:rPr>
            </w:pPr>
            <w:r>
              <w:rPr>
                <w:rFonts w:ascii="仿宋_GB2312" w:eastAsia="仿宋_GB2312"/>
                <w:sz w:val="32"/>
                <w:szCs w:val="32"/>
              </w:rPr>
              <w:t>易付宝（苏宁易购）</w:t>
            </w:r>
          </w:p>
        </w:tc>
        <w:tc>
          <w:tcPr>
            <w:tcW w:w="4030" w:type="dxa"/>
            <w:tcBorders>
              <w:top w:val="single" w:color="000000" w:sz="8" w:space="0"/>
              <w:left w:val="single" w:color="000000" w:sz="8" w:space="0"/>
              <w:bottom w:val="single" w:color="000000" w:sz="8" w:space="0"/>
              <w:right w:val="single" w:color="000000" w:sz="8" w:space="0"/>
            </w:tcBorders>
            <w:vAlign w:val="center"/>
          </w:tcPr>
          <w:p w14:paraId="20314ADC">
            <w:pPr>
              <w:keepNext w:val="0"/>
              <w:keepLines w:val="0"/>
              <w:pageBreakBefore w:val="0"/>
              <w:widowControl/>
              <w:kinsoku/>
              <w:wordWrap/>
              <w:overflowPunct/>
              <w:topLinePunct w:val="0"/>
              <w:autoSpaceDE/>
              <w:autoSpaceDN/>
              <w:bidi w:val="0"/>
              <w:adjustRightInd/>
              <w:snapToGrid/>
              <w:spacing w:after="0" w:line="400" w:lineRule="exact"/>
              <w:ind w:left="0" w:firstLine="0"/>
              <w:jc w:val="center"/>
              <w:textAlignment w:val="auto"/>
              <w:rPr>
                <w:rFonts w:ascii="仿宋_GB2312" w:eastAsia="仿宋_GB2312"/>
                <w:sz w:val="32"/>
                <w:szCs w:val="32"/>
              </w:rPr>
            </w:pPr>
            <w:r>
              <w:rPr>
                <w:rFonts w:ascii="仿宋_GB2312" w:eastAsia="仿宋_GB2312"/>
                <w:sz w:val="32"/>
                <w:szCs w:val="32"/>
              </w:rPr>
              <w:t>Z2010632000017</w:t>
            </w:r>
          </w:p>
        </w:tc>
      </w:tr>
      <w:tr w14:paraId="106CB501">
        <w:tblPrEx>
          <w:tblCellMar>
            <w:top w:w="0" w:type="dxa"/>
            <w:left w:w="115" w:type="dxa"/>
            <w:bottom w:w="0" w:type="dxa"/>
            <w:right w:w="115" w:type="dxa"/>
          </w:tblCellMar>
        </w:tblPrEx>
        <w:trPr>
          <w:trHeight w:val="624" w:hRule="atLeast"/>
          <w:jc w:val="center"/>
        </w:trPr>
        <w:tc>
          <w:tcPr>
            <w:tcW w:w="3404" w:type="dxa"/>
            <w:tcBorders>
              <w:top w:val="single" w:color="000000" w:sz="8" w:space="0"/>
              <w:left w:val="single" w:color="000000" w:sz="8" w:space="0"/>
              <w:bottom w:val="single" w:color="000000" w:sz="8" w:space="0"/>
              <w:right w:val="single" w:color="000000" w:sz="8" w:space="0"/>
            </w:tcBorders>
            <w:vAlign w:val="center"/>
          </w:tcPr>
          <w:p w14:paraId="1E52C04E">
            <w:pPr>
              <w:keepNext w:val="0"/>
              <w:keepLines w:val="0"/>
              <w:pageBreakBefore w:val="0"/>
              <w:widowControl/>
              <w:kinsoku/>
              <w:wordWrap/>
              <w:overflowPunct/>
              <w:topLinePunct w:val="0"/>
              <w:autoSpaceDE/>
              <w:autoSpaceDN/>
              <w:bidi w:val="0"/>
              <w:adjustRightInd/>
              <w:snapToGrid/>
              <w:spacing w:after="0" w:line="400" w:lineRule="exact"/>
              <w:ind w:left="0" w:firstLine="0"/>
              <w:jc w:val="center"/>
              <w:textAlignment w:val="auto"/>
              <w:rPr>
                <w:rFonts w:ascii="仿宋_GB2312" w:eastAsia="仿宋_GB2312"/>
                <w:sz w:val="32"/>
                <w:szCs w:val="32"/>
              </w:rPr>
            </w:pPr>
            <w:r>
              <w:rPr>
                <w:rFonts w:ascii="仿宋_GB2312" w:eastAsia="仿宋_GB2312"/>
                <w:sz w:val="32"/>
                <w:szCs w:val="32"/>
              </w:rPr>
              <w:t>合众易宝（抖音）</w:t>
            </w:r>
          </w:p>
        </w:tc>
        <w:tc>
          <w:tcPr>
            <w:tcW w:w="4030" w:type="dxa"/>
            <w:tcBorders>
              <w:top w:val="single" w:color="000000" w:sz="8" w:space="0"/>
              <w:left w:val="single" w:color="000000" w:sz="8" w:space="0"/>
              <w:bottom w:val="single" w:color="000000" w:sz="8" w:space="0"/>
              <w:right w:val="single" w:color="000000" w:sz="8" w:space="0"/>
            </w:tcBorders>
            <w:vAlign w:val="center"/>
          </w:tcPr>
          <w:p w14:paraId="5E09EF59">
            <w:pPr>
              <w:keepNext w:val="0"/>
              <w:keepLines w:val="0"/>
              <w:pageBreakBefore w:val="0"/>
              <w:widowControl/>
              <w:kinsoku/>
              <w:wordWrap/>
              <w:overflowPunct/>
              <w:topLinePunct w:val="0"/>
              <w:autoSpaceDE/>
              <w:autoSpaceDN/>
              <w:bidi w:val="0"/>
              <w:adjustRightInd/>
              <w:snapToGrid/>
              <w:spacing w:after="0" w:line="400" w:lineRule="exact"/>
              <w:ind w:left="0" w:firstLine="0"/>
              <w:jc w:val="center"/>
              <w:textAlignment w:val="auto"/>
              <w:rPr>
                <w:rFonts w:ascii="仿宋_GB2312" w:eastAsia="仿宋_GB2312"/>
                <w:sz w:val="32"/>
                <w:szCs w:val="32"/>
              </w:rPr>
            </w:pPr>
            <w:r>
              <w:rPr>
                <w:rFonts w:ascii="仿宋_GB2312" w:eastAsia="仿宋_GB2312"/>
                <w:sz w:val="32"/>
                <w:szCs w:val="32"/>
              </w:rPr>
              <w:t>Z2026742000018</w:t>
            </w:r>
          </w:p>
        </w:tc>
      </w:tr>
      <w:tr w14:paraId="1151D59F">
        <w:trPr>
          <w:trHeight w:val="624" w:hRule="atLeast"/>
          <w:jc w:val="center"/>
        </w:trPr>
        <w:tc>
          <w:tcPr>
            <w:tcW w:w="3404" w:type="dxa"/>
            <w:tcBorders>
              <w:top w:val="single" w:color="000000" w:sz="8" w:space="0"/>
              <w:left w:val="single" w:color="000000" w:sz="8" w:space="0"/>
              <w:bottom w:val="single" w:color="000000" w:sz="8" w:space="0"/>
              <w:right w:val="single" w:color="000000" w:sz="8" w:space="0"/>
            </w:tcBorders>
            <w:vAlign w:val="center"/>
          </w:tcPr>
          <w:p w14:paraId="0B1EA954">
            <w:pPr>
              <w:keepNext w:val="0"/>
              <w:keepLines w:val="0"/>
              <w:pageBreakBefore w:val="0"/>
              <w:widowControl/>
              <w:kinsoku/>
              <w:wordWrap/>
              <w:overflowPunct/>
              <w:topLinePunct w:val="0"/>
              <w:autoSpaceDE/>
              <w:autoSpaceDN/>
              <w:bidi w:val="0"/>
              <w:adjustRightInd/>
              <w:snapToGrid/>
              <w:spacing w:after="0" w:line="400" w:lineRule="exact"/>
              <w:ind w:left="0" w:firstLine="0"/>
              <w:jc w:val="center"/>
              <w:textAlignment w:val="auto"/>
              <w:rPr>
                <w:rFonts w:ascii="仿宋_GB2312" w:eastAsia="仿宋_GB2312"/>
                <w:sz w:val="32"/>
                <w:szCs w:val="32"/>
              </w:rPr>
            </w:pPr>
            <w:r>
              <w:rPr>
                <w:rFonts w:ascii="仿宋_GB2312" w:eastAsia="仿宋_GB2312"/>
                <w:sz w:val="32"/>
                <w:szCs w:val="32"/>
              </w:rPr>
              <w:t>付费通（拼多多）</w:t>
            </w:r>
          </w:p>
        </w:tc>
        <w:tc>
          <w:tcPr>
            <w:tcW w:w="4030" w:type="dxa"/>
            <w:tcBorders>
              <w:top w:val="single" w:color="000000" w:sz="8" w:space="0"/>
              <w:left w:val="single" w:color="000000" w:sz="8" w:space="0"/>
              <w:bottom w:val="single" w:color="000000" w:sz="8" w:space="0"/>
              <w:right w:val="single" w:color="000000" w:sz="8" w:space="0"/>
            </w:tcBorders>
            <w:vAlign w:val="center"/>
          </w:tcPr>
          <w:p w14:paraId="7B417604">
            <w:pPr>
              <w:keepNext w:val="0"/>
              <w:keepLines w:val="0"/>
              <w:pageBreakBefore w:val="0"/>
              <w:widowControl/>
              <w:kinsoku/>
              <w:wordWrap/>
              <w:overflowPunct/>
              <w:topLinePunct w:val="0"/>
              <w:autoSpaceDE/>
              <w:autoSpaceDN/>
              <w:bidi w:val="0"/>
              <w:adjustRightInd/>
              <w:snapToGrid/>
              <w:spacing w:after="0" w:line="400" w:lineRule="exact"/>
              <w:ind w:left="0" w:firstLine="0"/>
              <w:jc w:val="center"/>
              <w:textAlignment w:val="auto"/>
              <w:rPr>
                <w:rFonts w:ascii="仿宋_GB2312" w:eastAsia="仿宋_GB2312"/>
                <w:sz w:val="32"/>
                <w:szCs w:val="32"/>
              </w:rPr>
            </w:pPr>
            <w:r>
              <w:rPr>
                <w:rFonts w:ascii="仿宋_GB2312" w:eastAsia="仿宋_GB2312"/>
                <w:sz w:val="32"/>
                <w:szCs w:val="32"/>
              </w:rPr>
              <w:t>Z2002631000012</w:t>
            </w:r>
          </w:p>
        </w:tc>
      </w:tr>
      <w:tr w14:paraId="09212CD4">
        <w:trPr>
          <w:trHeight w:val="624" w:hRule="atLeast"/>
          <w:jc w:val="center"/>
        </w:trPr>
        <w:tc>
          <w:tcPr>
            <w:tcW w:w="3404" w:type="dxa"/>
            <w:tcBorders>
              <w:top w:val="single" w:color="000000" w:sz="8" w:space="0"/>
              <w:left w:val="single" w:color="000000" w:sz="8" w:space="0"/>
              <w:bottom w:val="single" w:color="000000" w:sz="8" w:space="0"/>
              <w:right w:val="single" w:color="000000" w:sz="8" w:space="0"/>
            </w:tcBorders>
            <w:vAlign w:val="center"/>
          </w:tcPr>
          <w:p w14:paraId="3A9F2151">
            <w:pPr>
              <w:keepNext w:val="0"/>
              <w:keepLines w:val="0"/>
              <w:pageBreakBefore w:val="0"/>
              <w:widowControl/>
              <w:kinsoku/>
              <w:wordWrap/>
              <w:overflowPunct/>
              <w:topLinePunct w:val="0"/>
              <w:autoSpaceDE/>
              <w:autoSpaceDN/>
              <w:bidi w:val="0"/>
              <w:adjustRightInd/>
              <w:snapToGrid/>
              <w:spacing w:after="0" w:line="400" w:lineRule="exact"/>
              <w:ind w:left="0" w:firstLine="0"/>
              <w:jc w:val="center"/>
              <w:textAlignment w:val="auto"/>
              <w:rPr>
                <w:rFonts w:ascii="仿宋_GB2312" w:eastAsia="仿宋_GB2312"/>
                <w:sz w:val="32"/>
                <w:szCs w:val="32"/>
              </w:rPr>
            </w:pPr>
            <w:r>
              <w:rPr>
                <w:rFonts w:ascii="仿宋_GB2312" w:eastAsia="仿宋_GB2312"/>
                <w:sz w:val="32"/>
                <w:szCs w:val="32"/>
              </w:rPr>
              <w:t>天翼电子支付</w:t>
            </w:r>
          </w:p>
        </w:tc>
        <w:tc>
          <w:tcPr>
            <w:tcW w:w="4030" w:type="dxa"/>
            <w:tcBorders>
              <w:top w:val="single" w:color="000000" w:sz="8" w:space="0"/>
              <w:left w:val="single" w:color="000000" w:sz="8" w:space="0"/>
              <w:bottom w:val="single" w:color="000000" w:sz="8" w:space="0"/>
              <w:right w:val="single" w:color="000000" w:sz="8" w:space="0"/>
            </w:tcBorders>
            <w:vAlign w:val="center"/>
          </w:tcPr>
          <w:p w14:paraId="59339555">
            <w:pPr>
              <w:keepNext w:val="0"/>
              <w:keepLines w:val="0"/>
              <w:pageBreakBefore w:val="0"/>
              <w:widowControl/>
              <w:kinsoku/>
              <w:wordWrap/>
              <w:overflowPunct/>
              <w:topLinePunct w:val="0"/>
              <w:autoSpaceDE/>
              <w:autoSpaceDN/>
              <w:bidi w:val="0"/>
              <w:adjustRightInd/>
              <w:snapToGrid/>
              <w:spacing w:after="0" w:line="400" w:lineRule="exact"/>
              <w:ind w:left="0" w:firstLine="0"/>
              <w:jc w:val="center"/>
              <w:textAlignment w:val="auto"/>
              <w:rPr>
                <w:rFonts w:ascii="仿宋_GB2312" w:eastAsia="仿宋_GB2312"/>
                <w:sz w:val="32"/>
                <w:szCs w:val="32"/>
              </w:rPr>
            </w:pPr>
            <w:r>
              <w:rPr>
                <w:rFonts w:ascii="仿宋_GB2312" w:eastAsia="仿宋_GB2312"/>
                <w:sz w:val="32"/>
                <w:szCs w:val="32"/>
              </w:rPr>
              <w:t>Z2013811000010</w:t>
            </w:r>
          </w:p>
        </w:tc>
      </w:tr>
      <w:tr w14:paraId="52834B00">
        <w:tblPrEx>
          <w:tblCellMar>
            <w:top w:w="0" w:type="dxa"/>
            <w:left w:w="115" w:type="dxa"/>
            <w:bottom w:w="0" w:type="dxa"/>
            <w:right w:w="115" w:type="dxa"/>
          </w:tblCellMar>
        </w:tblPrEx>
        <w:trPr>
          <w:trHeight w:val="624" w:hRule="atLeast"/>
          <w:jc w:val="center"/>
        </w:trPr>
        <w:tc>
          <w:tcPr>
            <w:tcW w:w="3404" w:type="dxa"/>
            <w:tcBorders>
              <w:top w:val="single" w:color="000000" w:sz="8" w:space="0"/>
              <w:left w:val="single" w:color="000000" w:sz="8" w:space="0"/>
              <w:bottom w:val="single" w:color="000000" w:sz="8" w:space="0"/>
              <w:right w:val="single" w:color="000000" w:sz="8" w:space="0"/>
            </w:tcBorders>
            <w:vAlign w:val="center"/>
          </w:tcPr>
          <w:p w14:paraId="12DC4B91">
            <w:pPr>
              <w:keepNext w:val="0"/>
              <w:keepLines w:val="0"/>
              <w:pageBreakBefore w:val="0"/>
              <w:widowControl/>
              <w:kinsoku/>
              <w:wordWrap/>
              <w:overflowPunct/>
              <w:topLinePunct w:val="0"/>
              <w:autoSpaceDE/>
              <w:autoSpaceDN/>
              <w:bidi w:val="0"/>
              <w:adjustRightInd/>
              <w:snapToGrid/>
              <w:spacing w:after="0" w:line="400" w:lineRule="exact"/>
              <w:ind w:left="0" w:firstLine="0"/>
              <w:jc w:val="center"/>
              <w:textAlignment w:val="auto"/>
              <w:rPr>
                <w:rFonts w:ascii="仿宋_GB2312" w:eastAsia="仿宋_GB2312"/>
                <w:sz w:val="32"/>
                <w:szCs w:val="32"/>
              </w:rPr>
            </w:pPr>
            <w:r>
              <w:rPr>
                <w:rFonts w:ascii="仿宋_GB2312" w:eastAsia="仿宋_GB2312"/>
                <w:sz w:val="32"/>
                <w:szCs w:val="32"/>
              </w:rPr>
              <w:t>联通支付</w:t>
            </w:r>
          </w:p>
        </w:tc>
        <w:tc>
          <w:tcPr>
            <w:tcW w:w="4030" w:type="dxa"/>
            <w:tcBorders>
              <w:top w:val="single" w:color="000000" w:sz="8" w:space="0"/>
              <w:left w:val="single" w:color="000000" w:sz="8" w:space="0"/>
              <w:bottom w:val="single" w:color="000000" w:sz="8" w:space="0"/>
              <w:right w:val="single" w:color="000000" w:sz="8" w:space="0"/>
            </w:tcBorders>
            <w:vAlign w:val="center"/>
          </w:tcPr>
          <w:p w14:paraId="20F46CB7">
            <w:pPr>
              <w:keepNext w:val="0"/>
              <w:keepLines w:val="0"/>
              <w:pageBreakBefore w:val="0"/>
              <w:widowControl/>
              <w:kinsoku/>
              <w:wordWrap/>
              <w:overflowPunct/>
              <w:topLinePunct w:val="0"/>
              <w:autoSpaceDE/>
              <w:autoSpaceDN/>
              <w:bidi w:val="0"/>
              <w:adjustRightInd/>
              <w:snapToGrid/>
              <w:spacing w:after="0" w:line="400" w:lineRule="exact"/>
              <w:ind w:left="0" w:firstLine="0"/>
              <w:jc w:val="center"/>
              <w:textAlignment w:val="auto"/>
              <w:rPr>
                <w:rFonts w:ascii="仿宋_GB2312" w:eastAsia="仿宋_GB2312"/>
                <w:sz w:val="32"/>
                <w:szCs w:val="32"/>
              </w:rPr>
            </w:pPr>
            <w:r>
              <w:rPr>
                <w:rFonts w:ascii="仿宋_GB2312" w:eastAsia="仿宋_GB2312"/>
                <w:sz w:val="32"/>
                <w:szCs w:val="32"/>
              </w:rPr>
              <w:t>Z2016211000010</w:t>
            </w:r>
          </w:p>
        </w:tc>
      </w:tr>
      <w:tr w14:paraId="7686EEDD">
        <w:tblPrEx>
          <w:tblCellMar>
            <w:top w:w="0" w:type="dxa"/>
            <w:left w:w="115" w:type="dxa"/>
            <w:bottom w:w="0" w:type="dxa"/>
            <w:right w:w="115" w:type="dxa"/>
          </w:tblCellMar>
        </w:tblPrEx>
        <w:trPr>
          <w:trHeight w:val="624" w:hRule="atLeast"/>
          <w:jc w:val="center"/>
        </w:trPr>
        <w:tc>
          <w:tcPr>
            <w:tcW w:w="3404" w:type="dxa"/>
            <w:tcBorders>
              <w:top w:val="single" w:color="000000" w:sz="8" w:space="0"/>
              <w:left w:val="single" w:color="000000" w:sz="8" w:space="0"/>
              <w:bottom w:val="single" w:color="000000" w:sz="8" w:space="0"/>
              <w:right w:val="single" w:color="000000" w:sz="8" w:space="0"/>
            </w:tcBorders>
            <w:vAlign w:val="center"/>
          </w:tcPr>
          <w:p w14:paraId="7E686326">
            <w:pPr>
              <w:keepNext w:val="0"/>
              <w:keepLines w:val="0"/>
              <w:pageBreakBefore w:val="0"/>
              <w:widowControl/>
              <w:kinsoku/>
              <w:wordWrap/>
              <w:overflowPunct/>
              <w:topLinePunct w:val="0"/>
              <w:autoSpaceDE/>
              <w:autoSpaceDN/>
              <w:bidi w:val="0"/>
              <w:adjustRightInd/>
              <w:snapToGrid/>
              <w:spacing w:after="0" w:line="400" w:lineRule="exact"/>
              <w:ind w:left="0" w:firstLine="0"/>
              <w:jc w:val="center"/>
              <w:textAlignment w:val="auto"/>
              <w:rPr>
                <w:rFonts w:ascii="仿宋_GB2312" w:eastAsia="仿宋_GB2312"/>
                <w:sz w:val="32"/>
                <w:szCs w:val="32"/>
              </w:rPr>
            </w:pPr>
            <w:r>
              <w:rPr>
                <w:rFonts w:ascii="仿宋_GB2312" w:eastAsia="仿宋_GB2312"/>
                <w:sz w:val="32"/>
                <w:szCs w:val="32"/>
              </w:rPr>
              <w:t>中移电子支付</w:t>
            </w:r>
          </w:p>
        </w:tc>
        <w:tc>
          <w:tcPr>
            <w:tcW w:w="4030" w:type="dxa"/>
            <w:tcBorders>
              <w:top w:val="single" w:color="000000" w:sz="8" w:space="0"/>
              <w:left w:val="single" w:color="000000" w:sz="8" w:space="0"/>
              <w:bottom w:val="single" w:color="000000" w:sz="8" w:space="0"/>
              <w:right w:val="single" w:color="000000" w:sz="8" w:space="0"/>
            </w:tcBorders>
            <w:vAlign w:val="center"/>
          </w:tcPr>
          <w:p w14:paraId="2289A36C">
            <w:pPr>
              <w:keepNext w:val="0"/>
              <w:keepLines w:val="0"/>
              <w:pageBreakBefore w:val="0"/>
              <w:widowControl/>
              <w:kinsoku/>
              <w:wordWrap/>
              <w:overflowPunct/>
              <w:topLinePunct w:val="0"/>
              <w:autoSpaceDE/>
              <w:autoSpaceDN/>
              <w:bidi w:val="0"/>
              <w:adjustRightInd/>
              <w:snapToGrid/>
              <w:spacing w:after="0" w:line="400" w:lineRule="exact"/>
              <w:ind w:left="0" w:firstLine="0"/>
              <w:jc w:val="center"/>
              <w:textAlignment w:val="auto"/>
              <w:rPr>
                <w:rFonts w:ascii="仿宋_GB2312" w:eastAsia="仿宋_GB2312"/>
                <w:sz w:val="32"/>
                <w:szCs w:val="32"/>
              </w:rPr>
            </w:pPr>
            <w:r>
              <w:rPr>
                <w:rFonts w:ascii="仿宋_GB2312" w:eastAsia="仿宋_GB2312"/>
                <w:sz w:val="32"/>
                <w:szCs w:val="32"/>
              </w:rPr>
              <w:t>Z2010743000012</w:t>
            </w:r>
          </w:p>
        </w:tc>
      </w:tr>
      <w:tr w14:paraId="63C60476">
        <w:trPr>
          <w:trHeight w:val="624" w:hRule="atLeast"/>
          <w:jc w:val="center"/>
        </w:trPr>
        <w:tc>
          <w:tcPr>
            <w:tcW w:w="3404" w:type="dxa"/>
            <w:tcBorders>
              <w:top w:val="single" w:color="000000" w:sz="8" w:space="0"/>
              <w:left w:val="single" w:color="000000" w:sz="8" w:space="0"/>
              <w:bottom w:val="single" w:color="000000" w:sz="8" w:space="0"/>
              <w:right w:val="single" w:color="000000" w:sz="8" w:space="0"/>
            </w:tcBorders>
            <w:vAlign w:val="center"/>
          </w:tcPr>
          <w:p w14:paraId="6C11F8C0">
            <w:pPr>
              <w:keepNext w:val="0"/>
              <w:keepLines w:val="0"/>
              <w:pageBreakBefore w:val="0"/>
              <w:widowControl/>
              <w:kinsoku/>
              <w:wordWrap/>
              <w:overflowPunct/>
              <w:topLinePunct w:val="0"/>
              <w:autoSpaceDE/>
              <w:autoSpaceDN/>
              <w:bidi w:val="0"/>
              <w:adjustRightInd/>
              <w:snapToGrid/>
              <w:spacing w:after="0" w:line="400" w:lineRule="exact"/>
              <w:ind w:left="0" w:firstLine="0"/>
              <w:jc w:val="center"/>
              <w:textAlignment w:val="auto"/>
              <w:rPr>
                <w:rFonts w:ascii="仿宋_GB2312" w:eastAsia="仿宋_GB2312"/>
                <w:sz w:val="32"/>
                <w:szCs w:val="32"/>
              </w:rPr>
            </w:pPr>
            <w:r>
              <w:rPr>
                <w:rFonts w:ascii="仿宋_GB2312" w:eastAsia="仿宋_GB2312"/>
                <w:sz w:val="32"/>
                <w:szCs w:val="32"/>
              </w:rPr>
              <w:t>东方汇融（携程、去哪儿）</w:t>
            </w:r>
          </w:p>
        </w:tc>
        <w:tc>
          <w:tcPr>
            <w:tcW w:w="4030" w:type="dxa"/>
            <w:tcBorders>
              <w:top w:val="single" w:color="000000" w:sz="8" w:space="0"/>
              <w:left w:val="single" w:color="000000" w:sz="8" w:space="0"/>
              <w:bottom w:val="single" w:color="000000" w:sz="8" w:space="0"/>
              <w:right w:val="single" w:color="000000" w:sz="8" w:space="0"/>
            </w:tcBorders>
            <w:vAlign w:val="center"/>
          </w:tcPr>
          <w:p w14:paraId="4336C4AE">
            <w:pPr>
              <w:keepNext w:val="0"/>
              <w:keepLines w:val="0"/>
              <w:pageBreakBefore w:val="0"/>
              <w:widowControl/>
              <w:kinsoku/>
              <w:wordWrap/>
              <w:overflowPunct/>
              <w:topLinePunct w:val="0"/>
              <w:autoSpaceDE/>
              <w:autoSpaceDN/>
              <w:bidi w:val="0"/>
              <w:adjustRightInd/>
              <w:snapToGrid/>
              <w:spacing w:after="0" w:line="400" w:lineRule="exact"/>
              <w:ind w:left="0" w:firstLine="0"/>
              <w:jc w:val="center"/>
              <w:textAlignment w:val="auto"/>
              <w:rPr>
                <w:rFonts w:ascii="仿宋_GB2312" w:eastAsia="仿宋_GB2312"/>
                <w:sz w:val="32"/>
                <w:szCs w:val="32"/>
              </w:rPr>
            </w:pPr>
            <w:r>
              <w:rPr>
                <w:rFonts w:ascii="仿宋_GB2312" w:eastAsia="仿宋_GB2312"/>
                <w:sz w:val="32"/>
                <w:szCs w:val="32"/>
              </w:rPr>
              <w:t>Z2000731000015</w:t>
            </w:r>
          </w:p>
        </w:tc>
      </w:tr>
    </w:tbl>
    <w:p w14:paraId="3AD21CF1">
      <w:pPr>
        <w:keepNext w:val="0"/>
        <w:keepLines w:val="0"/>
        <w:pageBreakBefore w:val="0"/>
        <w:widowControl/>
        <w:numPr>
          <w:ilvl w:val="0"/>
          <w:numId w:val="0"/>
        </w:numPr>
        <w:kinsoku/>
        <w:wordWrap/>
        <w:overflowPunct/>
        <w:topLinePunct w:val="0"/>
        <w:autoSpaceDE/>
        <w:autoSpaceDN/>
        <w:bidi w:val="0"/>
        <w:adjustRightInd/>
        <w:snapToGrid/>
        <w:spacing w:after="0" w:line="570" w:lineRule="exact"/>
        <w:ind w:lef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星级会员生日积分</w:t>
      </w:r>
      <w:r>
        <w:rPr>
          <w:rFonts w:hint="eastAsia" w:ascii="仿宋_GB2312" w:hAnsi="仿宋_GB2312" w:eastAsia="仿宋_GB2312" w:cs="仿宋_GB2312"/>
          <w:b w:val="0"/>
          <w:bCs w:val="0"/>
          <w:sz w:val="32"/>
          <w:szCs w:val="32"/>
          <w:lang w:eastAsia="zh-CN"/>
        </w:rPr>
        <w:t>。</w:t>
      </w:r>
    </w:p>
    <w:p w14:paraId="56784124">
      <w:pPr>
        <w:keepNext w:val="0"/>
        <w:keepLines w:val="0"/>
        <w:pageBreakBefore w:val="0"/>
        <w:widowControl/>
        <w:kinsoku/>
        <w:wordWrap/>
        <w:overflowPunct/>
        <w:topLinePunct w:val="0"/>
        <w:autoSpaceDE/>
        <w:autoSpaceDN/>
        <w:bidi w:val="0"/>
        <w:adjustRightInd/>
        <w:snapToGrid/>
        <w:spacing w:after="0" w:line="570" w:lineRule="exact"/>
        <w:ind w:left="0" w:leftChars="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val="0"/>
          <w:bCs w:val="0"/>
          <w:sz w:val="32"/>
          <w:szCs w:val="32"/>
          <w:highlight w:val="none"/>
        </w:rPr>
        <w:t>信用卡星级会员在生日当月赠</w:t>
      </w:r>
      <w:r>
        <w:rPr>
          <w:rFonts w:ascii="仿宋_GB2312" w:hAnsi="仿宋_GB2312" w:eastAsia="仿宋_GB2312" w:cs="仿宋_GB2312"/>
          <w:sz w:val="32"/>
          <w:szCs w:val="32"/>
          <w:highlight w:val="none"/>
        </w:rPr>
        <w:t>送积分</w:t>
      </w:r>
      <w:r>
        <w:rPr>
          <w:rFonts w:ascii="仿宋_GB2312" w:hAnsi="仿宋_GB2312" w:eastAsia="仿宋_GB2312" w:cs="仿宋_GB2312"/>
          <w:sz w:val="32"/>
          <w:szCs w:val="32"/>
        </w:rPr>
        <w:t>。四星客户1666分/年，五星客户2666分/年。</w:t>
      </w:r>
    </w:p>
    <w:p w14:paraId="4A2ECFBE">
      <w:pPr>
        <w:keepNext w:val="0"/>
        <w:keepLines w:val="0"/>
        <w:pageBreakBefore w:val="0"/>
        <w:widowControl/>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 xml:space="preserve">营销活动积分。 </w:t>
      </w:r>
    </w:p>
    <w:p w14:paraId="6AC901D3">
      <w:pPr>
        <w:keepNext w:val="0"/>
        <w:keepLines w:val="0"/>
        <w:pageBreakBefore w:val="0"/>
        <w:widowControl/>
        <w:kinsoku/>
        <w:wordWrap/>
        <w:overflowPunct/>
        <w:topLinePunct w:val="0"/>
        <w:autoSpaceDE/>
        <w:autoSpaceDN/>
        <w:bidi w:val="0"/>
        <w:adjustRightInd/>
        <w:snapToGrid/>
        <w:spacing w:after="0" w:line="570" w:lineRule="exact"/>
        <w:ind w:left="0" w:leftChars="0" w:firstLine="640" w:firstLineChars="200"/>
        <w:jc w:val="both"/>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客户参与我行指定的营销活动可获得积分，相关积分的累计规则以当期营销活动公布的为准。</w:t>
      </w:r>
    </w:p>
    <w:p w14:paraId="01A1DFD0">
      <w:pPr>
        <w:keepNext w:val="0"/>
        <w:keepLines w:val="0"/>
        <w:pageBreakBefore w:val="0"/>
        <w:widowControl/>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rPr>
        <w:t>（</w:t>
      </w:r>
      <w:r>
        <w:rPr>
          <w:rFonts w:ascii="楷体_GB2312" w:hAnsi="楷体_GB2312" w:eastAsia="楷体_GB2312" w:cs="楷体_GB2312"/>
          <w:b w:val="0"/>
          <w:bCs w:val="0"/>
          <w:color w:val="auto"/>
          <w:sz w:val="32"/>
          <w:szCs w:val="32"/>
          <w:highlight w:val="none"/>
        </w:rPr>
        <w:t>二</w:t>
      </w:r>
      <w:r>
        <w:rPr>
          <w:rFonts w:hint="eastAsia" w:ascii="楷体_GB2312" w:hAnsi="楷体_GB2312" w:eastAsia="楷体_GB2312" w:cs="楷体_GB2312"/>
          <w:b w:val="0"/>
          <w:bCs w:val="0"/>
          <w:color w:val="auto"/>
          <w:sz w:val="32"/>
          <w:szCs w:val="32"/>
          <w:highlight w:val="none"/>
        </w:rPr>
        <w:t>）</w:t>
      </w:r>
      <w:r>
        <w:rPr>
          <w:rFonts w:ascii="楷体_GB2312" w:hAnsi="楷体_GB2312" w:eastAsia="楷体_GB2312" w:cs="楷体_GB2312"/>
          <w:b w:val="0"/>
          <w:bCs w:val="0"/>
          <w:color w:val="auto"/>
          <w:sz w:val="32"/>
          <w:szCs w:val="32"/>
          <w:highlight w:val="none"/>
        </w:rPr>
        <w:t>借记卡积分</w:t>
      </w:r>
      <w:r>
        <w:rPr>
          <w:rFonts w:hint="eastAsia" w:ascii="楷体_GB2312" w:hAnsi="楷体_GB2312" w:eastAsia="楷体_GB2312" w:cs="楷体_GB2312"/>
          <w:b w:val="0"/>
          <w:bCs w:val="0"/>
          <w:color w:val="auto"/>
          <w:sz w:val="32"/>
          <w:szCs w:val="32"/>
          <w:highlight w:val="none"/>
          <w:lang w:eastAsia="zh-CN"/>
        </w:rPr>
        <w:t>。</w:t>
      </w:r>
    </w:p>
    <w:p w14:paraId="26902095">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 xml:space="preserve">贡献度积分。 </w:t>
      </w:r>
    </w:p>
    <w:p w14:paraId="5C45344D">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
        </w:rPr>
        <w:t>我行</w:t>
      </w:r>
      <w:r>
        <w:rPr>
          <w:rFonts w:hint="eastAsia" w:ascii="仿宋_GB2312" w:hAnsi="仿宋_GB2312" w:eastAsia="仿宋_GB2312" w:cs="仿宋_GB2312"/>
          <w:b w:val="0"/>
          <w:bCs w:val="0"/>
          <w:color w:val="auto"/>
          <w:sz w:val="32"/>
          <w:szCs w:val="32"/>
          <w:highlight w:val="none"/>
        </w:rPr>
        <w:t>月日均金融资产达</w:t>
      </w:r>
      <w:r>
        <w:rPr>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rPr>
        <w:t>万以上的</w:t>
      </w:r>
      <w:r>
        <w:rPr>
          <w:rFonts w:hint="eastAsia" w:ascii="仿宋_GB2312" w:hAnsi="仿宋_GB2312" w:eastAsia="仿宋_GB2312" w:cs="仿宋_GB2312"/>
          <w:b w:val="0"/>
          <w:bCs w:val="0"/>
          <w:color w:val="auto"/>
          <w:sz w:val="32"/>
          <w:szCs w:val="32"/>
          <w:highlight w:val="none"/>
          <w:lang w:eastAsia="zh"/>
        </w:rPr>
        <w:t>个人</w:t>
      </w:r>
      <w:r>
        <w:rPr>
          <w:rFonts w:hint="eastAsia" w:ascii="仿宋_GB2312" w:hAnsi="仿宋_GB2312" w:eastAsia="仿宋_GB2312" w:cs="仿宋_GB2312"/>
          <w:b w:val="0"/>
          <w:bCs w:val="0"/>
          <w:color w:val="auto"/>
          <w:sz w:val="32"/>
          <w:szCs w:val="32"/>
          <w:highlight w:val="none"/>
        </w:rPr>
        <w:t>客户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按当月月末认定的客户层级，</w:t>
      </w:r>
      <w:r>
        <w:rPr>
          <w:rFonts w:hint="eastAsia" w:ascii="仿宋_GB2312" w:hAnsi="仿宋_GB2312" w:eastAsia="仿宋_GB2312" w:cs="仿宋_GB2312"/>
          <w:b w:val="0"/>
          <w:bCs w:val="0"/>
          <w:color w:val="auto"/>
          <w:sz w:val="32"/>
          <w:szCs w:val="32"/>
          <w:highlight w:val="none"/>
          <w:lang w:val="en-US" w:eastAsia="zh"/>
        </w:rPr>
        <w:t>可</w:t>
      </w:r>
      <w:r>
        <w:rPr>
          <w:rFonts w:hint="eastAsia" w:ascii="仿宋_GB2312" w:hAnsi="仿宋_GB2312" w:eastAsia="仿宋_GB2312" w:cs="仿宋_GB2312"/>
          <w:b w:val="0"/>
          <w:bCs w:val="0"/>
          <w:color w:val="auto"/>
          <w:sz w:val="32"/>
          <w:szCs w:val="32"/>
          <w:highlight w:val="none"/>
        </w:rPr>
        <w:t>获赠</w:t>
      </w:r>
      <w:r>
        <w:rPr>
          <w:rFonts w:hint="eastAsia" w:ascii="仿宋_GB2312" w:hAnsi="仿宋_GB2312" w:eastAsia="仿宋_GB2312" w:cs="仿宋_GB2312"/>
          <w:b w:val="0"/>
          <w:bCs w:val="0"/>
          <w:color w:val="auto"/>
          <w:sz w:val="32"/>
          <w:szCs w:val="32"/>
          <w:highlight w:val="none"/>
          <w:lang w:val="en-US" w:eastAsia="zh-CN"/>
        </w:rPr>
        <w:t>相应</w:t>
      </w:r>
      <w:r>
        <w:rPr>
          <w:rFonts w:hint="eastAsia" w:ascii="仿宋_GB2312" w:hAnsi="仿宋_GB2312" w:eastAsia="仿宋_GB2312" w:cs="仿宋_GB2312"/>
          <w:b w:val="0"/>
          <w:bCs w:val="0"/>
          <w:color w:val="auto"/>
          <w:sz w:val="32"/>
          <w:szCs w:val="32"/>
          <w:highlight w:val="none"/>
        </w:rPr>
        <w:t>贡献度积分</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
        </w:rPr>
        <w:t>贡献度积分</w:t>
      </w:r>
      <w:r>
        <w:rPr>
          <w:rFonts w:hint="eastAsia" w:ascii="仿宋_GB2312" w:hAnsi="仿宋_GB2312" w:eastAsia="仿宋_GB2312" w:cs="仿宋_GB2312"/>
          <w:b w:val="0"/>
          <w:bCs w:val="0"/>
          <w:color w:val="auto"/>
          <w:sz w:val="32"/>
          <w:szCs w:val="32"/>
          <w:highlight w:val="none"/>
          <w:lang w:val="en-US" w:eastAsia="zh"/>
        </w:rPr>
        <w:t>将于</w:t>
      </w:r>
      <w:r>
        <w:rPr>
          <w:rFonts w:hint="eastAsia" w:ascii="仿宋_GB2312" w:hAnsi="仿宋_GB2312" w:eastAsia="仿宋_GB2312" w:cs="仿宋_GB2312"/>
          <w:b w:val="0"/>
          <w:bCs w:val="0"/>
          <w:color w:val="auto"/>
          <w:sz w:val="32"/>
          <w:szCs w:val="32"/>
          <w:highlight w:val="none"/>
          <w:lang w:val="en-US" w:eastAsia="zh-CN"/>
        </w:rPr>
        <w:t>次月计入客户个人积分账户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
        </w:rPr>
        <w:t>对</w:t>
      </w:r>
      <w:r>
        <w:rPr>
          <w:rFonts w:hint="eastAsia" w:ascii="仿宋_GB2312" w:hAnsi="仿宋_GB2312" w:eastAsia="仿宋_GB2312" w:cs="仿宋_GB2312"/>
          <w:b/>
          <w:bCs/>
          <w:color w:val="auto"/>
          <w:sz w:val="32"/>
          <w:szCs w:val="32"/>
          <w:highlight w:val="none"/>
        </w:rPr>
        <w:t>月日均金融资产达</w:t>
      </w:r>
      <w:r>
        <w:rPr>
          <w:rFonts w:hint="eastAsia" w:ascii="仿宋_GB2312" w:hAnsi="仿宋_GB2312" w:eastAsia="仿宋_GB2312" w:cs="仿宋_GB2312"/>
          <w:b/>
          <w:bCs/>
          <w:color w:val="auto"/>
          <w:sz w:val="32"/>
          <w:szCs w:val="32"/>
          <w:highlight w:val="none"/>
          <w:lang w:val="en-US" w:eastAsia="zh-CN"/>
        </w:rPr>
        <w:t>100</w:t>
      </w:r>
      <w:r>
        <w:rPr>
          <w:rFonts w:hint="eastAsia" w:ascii="仿宋_GB2312" w:hAnsi="仿宋_GB2312" w:eastAsia="仿宋_GB2312" w:cs="仿宋_GB2312"/>
          <w:b/>
          <w:bCs/>
          <w:color w:val="auto"/>
          <w:sz w:val="32"/>
          <w:szCs w:val="32"/>
          <w:highlight w:val="none"/>
        </w:rPr>
        <w:t>万以上的</w:t>
      </w:r>
      <w:r>
        <w:rPr>
          <w:rFonts w:hint="eastAsia" w:ascii="仿宋_GB2312" w:hAnsi="仿宋_GB2312" w:eastAsia="仿宋_GB2312" w:cs="仿宋_GB2312"/>
          <w:b/>
          <w:bCs/>
          <w:color w:val="auto"/>
          <w:sz w:val="32"/>
          <w:szCs w:val="32"/>
          <w:highlight w:val="none"/>
          <w:lang w:eastAsia="zh"/>
        </w:rPr>
        <w:t>个人</w:t>
      </w:r>
      <w:r>
        <w:rPr>
          <w:rFonts w:hint="eastAsia" w:ascii="仿宋_GB2312" w:hAnsi="仿宋_GB2312" w:eastAsia="仿宋_GB2312" w:cs="仿宋_GB2312"/>
          <w:b/>
          <w:bCs/>
          <w:color w:val="auto"/>
          <w:sz w:val="32"/>
          <w:szCs w:val="32"/>
          <w:highlight w:val="none"/>
        </w:rPr>
        <w:t>客户</w:t>
      </w:r>
      <w:r>
        <w:rPr>
          <w:rFonts w:hint="eastAsia" w:ascii="仿宋_GB2312" w:hAnsi="仿宋_GB2312" w:eastAsia="仿宋_GB2312" w:cs="仿宋_GB2312"/>
          <w:b/>
          <w:bCs/>
          <w:color w:val="auto"/>
          <w:sz w:val="32"/>
          <w:szCs w:val="32"/>
          <w:highlight w:val="none"/>
          <w:lang w:eastAsia="zh"/>
        </w:rPr>
        <w:t>，</w:t>
      </w:r>
      <w:r>
        <w:rPr>
          <w:rFonts w:hint="eastAsia" w:ascii="仿宋_GB2312" w:hAnsi="仿宋_GB2312" w:eastAsia="仿宋_GB2312" w:cs="仿宋_GB2312"/>
          <w:b w:val="0"/>
          <w:bCs w:val="0"/>
          <w:color w:val="auto"/>
          <w:sz w:val="32"/>
          <w:szCs w:val="32"/>
          <w:highlight w:val="none"/>
          <w:lang w:eastAsia="zh"/>
        </w:rPr>
        <w:t>积分</w:t>
      </w:r>
      <w:r>
        <w:rPr>
          <w:rFonts w:hint="eastAsia" w:ascii="仿宋_GB2312" w:hAnsi="仿宋_GB2312" w:eastAsia="仿宋_GB2312" w:cs="仿宋_GB2312"/>
          <w:b w:val="0"/>
          <w:bCs w:val="0"/>
          <w:color w:val="auto"/>
          <w:sz w:val="32"/>
          <w:szCs w:val="32"/>
          <w:highlight w:val="none"/>
          <w:lang w:val="en-US" w:eastAsia="zh-CN"/>
        </w:rPr>
        <w:t>具体</w:t>
      </w:r>
      <w:r>
        <w:rPr>
          <w:rFonts w:hint="eastAsia" w:ascii="仿宋_GB2312" w:hAnsi="仿宋_GB2312" w:eastAsia="仿宋_GB2312" w:cs="仿宋_GB2312"/>
          <w:b w:val="0"/>
          <w:bCs w:val="0"/>
          <w:color w:val="auto"/>
          <w:sz w:val="32"/>
          <w:szCs w:val="32"/>
          <w:highlight w:val="none"/>
          <w:lang w:val="en-US" w:eastAsia="zh"/>
        </w:rPr>
        <w:t>赠送规则</w:t>
      </w:r>
      <w:r>
        <w:rPr>
          <w:rFonts w:hint="eastAsia" w:ascii="仿宋_GB2312" w:hAnsi="仿宋_GB2312" w:eastAsia="仿宋_GB2312" w:cs="仿宋_GB2312"/>
          <w:b w:val="0"/>
          <w:bCs w:val="0"/>
          <w:color w:val="auto"/>
          <w:sz w:val="32"/>
          <w:szCs w:val="32"/>
          <w:highlight w:val="none"/>
          <w:lang w:val="en-US" w:eastAsia="zh-CN"/>
        </w:rPr>
        <w:t>如下：</w:t>
      </w:r>
    </w:p>
    <w:tbl>
      <w:tblPr>
        <w:tblStyle w:val="8"/>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5812"/>
        <w:gridCol w:w="1745"/>
      </w:tblGrid>
      <w:tr w14:paraId="4D44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250" w:type="dxa"/>
            <w:vAlign w:val="center"/>
          </w:tcPr>
          <w:p w14:paraId="14BFE6F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outlineLvl w:val="0"/>
              <w:rPr>
                <w:rFonts w:hint="default" w:ascii="仿宋_GB2312" w:hAnsi="宋体" w:eastAsia="仿宋_GB2312" w:cs="仿宋_GB2312"/>
                <w:b/>
                <w:bCs/>
                <w:color w:val="000000"/>
                <w:kern w:val="0"/>
                <w:sz w:val="28"/>
                <w:szCs w:val="28"/>
                <w:highlight w:val="none"/>
                <w:vertAlign w:val="baseline"/>
                <w:lang w:val="en-US" w:eastAsia="zh-CN" w:bidi="ar"/>
              </w:rPr>
            </w:pPr>
            <w:r>
              <w:rPr>
                <w:rFonts w:hint="eastAsia" w:ascii="仿宋_GB2312" w:hAnsi="宋体" w:eastAsia="仿宋_GB2312" w:cs="仿宋_GB2312"/>
                <w:b/>
                <w:bCs/>
                <w:color w:val="000000"/>
                <w:kern w:val="0"/>
                <w:sz w:val="28"/>
                <w:szCs w:val="28"/>
                <w:highlight w:val="none"/>
                <w:vertAlign w:val="baseline"/>
                <w:lang w:val="en-US" w:eastAsia="zh-CN" w:bidi="ar"/>
              </w:rPr>
              <w:t>客户层级</w:t>
            </w:r>
          </w:p>
        </w:tc>
        <w:tc>
          <w:tcPr>
            <w:tcW w:w="5812" w:type="dxa"/>
            <w:vAlign w:val="center"/>
          </w:tcPr>
          <w:p w14:paraId="554E589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outlineLvl w:val="0"/>
              <w:rPr>
                <w:rFonts w:hint="default" w:ascii="仿宋_GB2312" w:hAnsi="宋体" w:eastAsia="仿宋_GB2312" w:cs="仿宋_GB2312"/>
                <w:b/>
                <w:bCs/>
                <w:color w:val="000000"/>
                <w:kern w:val="0"/>
                <w:sz w:val="28"/>
                <w:szCs w:val="28"/>
                <w:highlight w:val="none"/>
                <w:vertAlign w:val="baseline"/>
                <w:lang w:val="en-US" w:eastAsia="zh-CN" w:bidi="ar"/>
              </w:rPr>
            </w:pPr>
            <w:r>
              <w:rPr>
                <w:rFonts w:hint="eastAsia" w:ascii="仿宋_GB2312" w:hAnsi="宋体" w:eastAsia="仿宋_GB2312" w:cs="仿宋_GB2312"/>
                <w:b/>
                <w:bCs/>
                <w:color w:val="000000"/>
                <w:kern w:val="0"/>
                <w:sz w:val="28"/>
                <w:szCs w:val="28"/>
                <w:highlight w:val="none"/>
                <w:vertAlign w:val="baseline"/>
                <w:lang w:val="en-US" w:eastAsia="zh-CN" w:bidi="ar"/>
              </w:rPr>
              <w:t>客户层级</w:t>
            </w:r>
            <w:r>
              <w:rPr>
                <w:rFonts w:hint="eastAsia" w:ascii="仿宋_GB2312" w:hAnsi="宋体" w:eastAsia="仿宋_GB2312" w:cs="仿宋_GB2312"/>
                <w:b/>
                <w:bCs/>
                <w:color w:val="000000"/>
                <w:kern w:val="0"/>
                <w:sz w:val="28"/>
                <w:szCs w:val="28"/>
                <w:highlight w:val="none"/>
                <w:vertAlign w:val="baseline"/>
                <w:lang w:val="en-US" w:eastAsia="zh" w:bidi="ar"/>
              </w:rPr>
              <w:t>定量</w:t>
            </w:r>
            <w:r>
              <w:rPr>
                <w:rFonts w:hint="eastAsia" w:ascii="仿宋_GB2312" w:hAnsi="宋体" w:eastAsia="仿宋_GB2312" w:cs="仿宋_GB2312"/>
                <w:b/>
                <w:bCs/>
                <w:color w:val="000000"/>
                <w:kern w:val="0"/>
                <w:sz w:val="28"/>
                <w:szCs w:val="28"/>
                <w:highlight w:val="none"/>
                <w:vertAlign w:val="baseline"/>
                <w:lang w:val="en-US" w:eastAsia="zh-CN" w:bidi="ar"/>
              </w:rPr>
              <w:t>标准</w:t>
            </w:r>
          </w:p>
        </w:tc>
        <w:tc>
          <w:tcPr>
            <w:tcW w:w="1745" w:type="dxa"/>
            <w:vAlign w:val="center"/>
          </w:tcPr>
          <w:p w14:paraId="46CD7F8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outlineLvl w:val="0"/>
              <w:rPr>
                <w:rFonts w:hint="default" w:ascii="仿宋_GB2312" w:hAnsi="宋体" w:eastAsia="仿宋_GB2312" w:cs="仿宋_GB2312"/>
                <w:b/>
                <w:bCs/>
                <w:color w:val="000000"/>
                <w:kern w:val="0"/>
                <w:sz w:val="28"/>
                <w:szCs w:val="28"/>
                <w:highlight w:val="none"/>
                <w:vertAlign w:val="baseline"/>
                <w:lang w:val="en-US" w:eastAsia="zh-CN" w:bidi="ar"/>
              </w:rPr>
            </w:pPr>
            <w:r>
              <w:rPr>
                <w:rFonts w:hint="eastAsia" w:ascii="仿宋_GB2312" w:hAnsi="宋体" w:eastAsia="仿宋_GB2312" w:cs="仿宋_GB2312"/>
                <w:b/>
                <w:bCs/>
                <w:color w:val="000000"/>
                <w:kern w:val="0"/>
                <w:sz w:val="28"/>
                <w:szCs w:val="28"/>
                <w:highlight w:val="none"/>
                <w:vertAlign w:val="baseline"/>
                <w:lang w:val="en-US" w:eastAsia="zh-CN" w:bidi="ar"/>
              </w:rPr>
              <w:t>获赠积分（分）</w:t>
            </w:r>
          </w:p>
        </w:tc>
      </w:tr>
      <w:tr w14:paraId="241D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250" w:type="dxa"/>
            <w:vAlign w:val="center"/>
          </w:tcPr>
          <w:p w14:paraId="26DB075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outlineLvl w:val="0"/>
              <w:rPr>
                <w:rFonts w:hint="default" w:ascii="仿宋_GB2312" w:hAnsi="宋体" w:eastAsia="仿宋_GB2312" w:cs="仿宋_GB2312"/>
                <w:color w:val="000000"/>
                <w:kern w:val="0"/>
                <w:sz w:val="28"/>
                <w:szCs w:val="28"/>
                <w:highlight w:val="none"/>
                <w:vertAlign w:val="baseline"/>
                <w:lang w:val="en-US" w:eastAsia="zh-CN" w:bidi="ar"/>
              </w:rPr>
            </w:pPr>
            <w:r>
              <w:rPr>
                <w:rFonts w:hint="eastAsia" w:ascii="仿宋_GB2312" w:hAnsi="宋体" w:eastAsia="仿宋_GB2312" w:cs="仿宋_GB2312"/>
                <w:color w:val="000000"/>
                <w:kern w:val="0"/>
                <w:sz w:val="28"/>
                <w:szCs w:val="28"/>
                <w:highlight w:val="none"/>
                <w:vertAlign w:val="baseline"/>
                <w:lang w:val="en-US" w:eastAsia="zh-CN" w:bidi="ar"/>
              </w:rPr>
              <w:t>财富管理以下</w:t>
            </w:r>
          </w:p>
        </w:tc>
        <w:tc>
          <w:tcPr>
            <w:tcW w:w="5812" w:type="dxa"/>
            <w:vAlign w:val="center"/>
          </w:tcPr>
          <w:p w14:paraId="4948B88B">
            <w:pPr>
              <w:keepNext w:val="0"/>
              <w:keepLines w:val="0"/>
              <w:pageBreakBefore w:val="0"/>
              <w:widowControl w:val="0"/>
              <w:numPr>
                <w:ilvl w:val="-1"/>
                <w:numId w:val="0"/>
              </w:numPr>
              <w:kinsoku/>
              <w:wordWrap/>
              <w:overflowPunct/>
              <w:topLinePunct w:val="0"/>
              <w:autoSpaceDE/>
              <w:autoSpaceDN/>
              <w:bidi w:val="0"/>
              <w:adjustRightInd/>
              <w:snapToGrid/>
              <w:spacing w:after="0" w:line="240" w:lineRule="auto"/>
              <w:ind w:left="0" w:firstLine="0"/>
              <w:jc w:val="center"/>
              <w:textAlignment w:val="auto"/>
              <w:outlineLvl w:val="0"/>
              <w:rPr>
                <w:rFonts w:hint="eastAsia" w:ascii="仿宋_GB2312" w:hAnsi="宋体" w:eastAsia="仿宋_GB2312" w:cs="仿宋_GB2312"/>
                <w:color w:val="000000"/>
                <w:kern w:val="0"/>
                <w:sz w:val="28"/>
                <w:szCs w:val="28"/>
                <w:highlight w:val="none"/>
                <w:vertAlign w:val="baseline"/>
                <w:lang w:val="en-US" w:eastAsia="zh-CN" w:bidi="ar"/>
              </w:rPr>
            </w:pPr>
            <w:r>
              <w:rPr>
                <w:rFonts w:hint="eastAsia" w:ascii="仿宋_GB2312" w:hAnsi="宋体" w:eastAsia="仿宋_GB2312" w:cs="仿宋_GB2312"/>
                <w:color w:val="000000"/>
                <w:kern w:val="0"/>
                <w:sz w:val="28"/>
                <w:szCs w:val="28"/>
                <w:highlight w:val="none"/>
                <w:vertAlign w:val="baseline"/>
                <w:lang w:val="en-US" w:eastAsia="zh" w:bidi="ar"/>
              </w:rPr>
              <w:t>A.</w:t>
            </w:r>
            <w:r>
              <w:rPr>
                <w:rFonts w:hint="eastAsia" w:ascii="仿宋_GB2312" w:hAnsi="宋体" w:eastAsia="仿宋_GB2312" w:cs="仿宋_GB2312"/>
                <w:color w:val="000000"/>
                <w:kern w:val="0"/>
                <w:sz w:val="28"/>
                <w:szCs w:val="28"/>
                <w:highlight w:val="none"/>
                <w:vertAlign w:val="baseline"/>
                <w:lang w:val="en-US" w:eastAsia="zh-CN" w:bidi="ar"/>
              </w:rPr>
              <w:t>近一年存款年日均&lt;100万</w:t>
            </w:r>
          </w:p>
          <w:p w14:paraId="255064F0">
            <w:pPr>
              <w:keepNext w:val="0"/>
              <w:keepLines w:val="0"/>
              <w:pageBreakBefore w:val="0"/>
              <w:widowControl w:val="0"/>
              <w:numPr>
                <w:ilvl w:val="-1"/>
                <w:numId w:val="0"/>
              </w:numPr>
              <w:kinsoku/>
              <w:wordWrap/>
              <w:overflowPunct/>
              <w:topLinePunct w:val="0"/>
              <w:autoSpaceDE/>
              <w:autoSpaceDN/>
              <w:bidi w:val="0"/>
              <w:adjustRightInd/>
              <w:snapToGrid/>
              <w:spacing w:after="0" w:line="240" w:lineRule="auto"/>
              <w:ind w:left="0" w:firstLine="0"/>
              <w:jc w:val="center"/>
              <w:textAlignment w:val="auto"/>
              <w:outlineLvl w:val="0"/>
              <w:rPr>
                <w:rFonts w:hint="default" w:ascii="仿宋_GB2312" w:hAnsi="宋体" w:eastAsia="仿宋_GB2312" w:cs="仿宋_GB2312"/>
                <w:color w:val="000000"/>
                <w:kern w:val="0"/>
                <w:sz w:val="28"/>
                <w:szCs w:val="28"/>
                <w:highlight w:val="none"/>
                <w:vertAlign w:val="baseline"/>
                <w:lang w:val="en-US" w:eastAsia="zh-CN" w:bidi="ar"/>
              </w:rPr>
            </w:pPr>
            <w:r>
              <w:rPr>
                <w:rFonts w:hint="eastAsia" w:ascii="仿宋_GB2312" w:hAnsi="宋体" w:eastAsia="仿宋_GB2312" w:cs="仿宋_GB2312"/>
                <w:color w:val="000000"/>
                <w:kern w:val="0"/>
                <w:sz w:val="28"/>
                <w:szCs w:val="28"/>
                <w:highlight w:val="none"/>
                <w:vertAlign w:val="baseline"/>
                <w:lang w:val="en-US" w:eastAsia="zh" w:bidi="ar"/>
              </w:rPr>
              <w:t>或</w:t>
            </w:r>
            <w:r>
              <w:rPr>
                <w:rFonts w:hint="eastAsia" w:ascii="仿宋_GB2312" w:hAnsi="宋体" w:eastAsia="仿宋_GB2312" w:cs="仿宋_GB2312"/>
                <w:color w:val="000000"/>
                <w:kern w:val="0"/>
                <w:sz w:val="28"/>
                <w:szCs w:val="28"/>
                <w:highlight w:val="none"/>
                <w:vertAlign w:val="baseline"/>
                <w:lang w:val="en-US" w:eastAsia="zh-CN" w:bidi="ar"/>
              </w:rPr>
              <w:t>B.近一年</w:t>
            </w:r>
            <w:r>
              <w:rPr>
                <w:rFonts w:hint="eastAsia" w:ascii="仿宋_GB2312" w:hAnsi="宋体" w:eastAsia="仿宋_GB2312" w:cs="仿宋_GB2312"/>
                <w:b w:val="0"/>
                <w:bCs w:val="0"/>
                <w:color w:val="000000"/>
                <w:kern w:val="0"/>
                <w:sz w:val="28"/>
                <w:szCs w:val="28"/>
                <w:highlight w:val="none"/>
                <w:lang w:bidi="ar"/>
              </w:rPr>
              <w:t>金融资产</w:t>
            </w:r>
            <w:r>
              <w:rPr>
                <w:rFonts w:hint="eastAsia" w:ascii="仿宋_GB2312" w:hAnsi="宋体" w:eastAsia="仿宋_GB2312" w:cs="仿宋_GB2312"/>
                <w:color w:val="000000"/>
                <w:kern w:val="0"/>
                <w:sz w:val="28"/>
                <w:szCs w:val="28"/>
                <w:highlight w:val="none"/>
                <w:vertAlign w:val="baseline"/>
                <w:lang w:val="en-US" w:eastAsia="zh-CN" w:bidi="ar"/>
              </w:rPr>
              <w:t>年日均&lt;150万</w:t>
            </w:r>
          </w:p>
        </w:tc>
        <w:tc>
          <w:tcPr>
            <w:tcW w:w="1745" w:type="dxa"/>
            <w:vAlign w:val="center"/>
          </w:tcPr>
          <w:p w14:paraId="6F7E24D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outlineLvl w:val="0"/>
              <w:rPr>
                <w:rFonts w:hint="default" w:ascii="仿宋_GB2312" w:hAnsi="宋体" w:eastAsia="仿宋_GB2312" w:cs="仿宋_GB2312"/>
                <w:color w:val="000000"/>
                <w:kern w:val="0"/>
                <w:sz w:val="28"/>
                <w:szCs w:val="28"/>
                <w:highlight w:val="none"/>
                <w:vertAlign w:val="baseline"/>
                <w:lang w:val="en-US" w:eastAsia="zh-CN" w:bidi="ar"/>
              </w:rPr>
            </w:pPr>
            <w:r>
              <w:rPr>
                <w:rFonts w:hint="eastAsia" w:ascii="仿宋_GB2312" w:hAnsi="宋体" w:eastAsia="仿宋_GB2312" w:cs="仿宋_GB2312"/>
                <w:color w:val="000000"/>
                <w:kern w:val="0"/>
                <w:sz w:val="28"/>
                <w:szCs w:val="28"/>
                <w:highlight w:val="none"/>
                <w:vertAlign w:val="baseline"/>
                <w:lang w:val="en-US" w:eastAsia="zh-CN" w:bidi="ar"/>
              </w:rPr>
              <w:t>800</w:t>
            </w:r>
          </w:p>
        </w:tc>
      </w:tr>
      <w:tr w14:paraId="5CEF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250" w:type="dxa"/>
            <w:vAlign w:val="center"/>
          </w:tcPr>
          <w:p w14:paraId="4AF54FF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outlineLvl w:val="0"/>
              <w:rPr>
                <w:rFonts w:hint="default" w:ascii="仿宋_GB2312" w:hAnsi="宋体" w:eastAsia="仿宋_GB2312" w:cs="仿宋_GB2312"/>
                <w:color w:val="000000"/>
                <w:kern w:val="0"/>
                <w:sz w:val="28"/>
                <w:szCs w:val="28"/>
                <w:highlight w:val="none"/>
                <w:vertAlign w:val="baseline"/>
                <w:lang w:val="en-US" w:eastAsia="zh-CN" w:bidi="ar"/>
              </w:rPr>
            </w:pPr>
            <w:r>
              <w:rPr>
                <w:rFonts w:hint="eastAsia" w:ascii="仿宋_GB2312" w:hAnsi="宋体" w:eastAsia="仿宋_GB2312" w:cs="仿宋_GB2312"/>
                <w:color w:val="000000"/>
                <w:kern w:val="0"/>
                <w:sz w:val="28"/>
                <w:szCs w:val="28"/>
                <w:highlight w:val="none"/>
                <w:vertAlign w:val="baseline"/>
                <w:lang w:val="en-US" w:eastAsia="zh-CN" w:bidi="ar"/>
              </w:rPr>
              <w:t>财富管理</w:t>
            </w:r>
          </w:p>
        </w:tc>
        <w:tc>
          <w:tcPr>
            <w:tcW w:w="5812" w:type="dxa"/>
            <w:vAlign w:val="center"/>
          </w:tcPr>
          <w:p w14:paraId="148C29F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outlineLvl w:val="0"/>
              <w:rPr>
                <w:rFonts w:hint="eastAsia" w:ascii="仿宋_GB2312" w:hAnsi="宋体" w:eastAsia="仿宋_GB2312" w:cs="仿宋_GB2312"/>
                <w:color w:val="000000"/>
                <w:kern w:val="0"/>
                <w:sz w:val="28"/>
                <w:szCs w:val="28"/>
                <w:highlight w:val="none"/>
                <w:vertAlign w:val="baseline"/>
                <w:lang w:val="en-US" w:eastAsia="zh-CN" w:bidi="ar"/>
              </w:rPr>
            </w:pPr>
            <w:r>
              <w:rPr>
                <w:rFonts w:hint="eastAsia" w:ascii="仿宋_GB2312" w:hAnsi="宋体" w:eastAsia="仿宋_GB2312" w:cs="仿宋_GB2312"/>
                <w:color w:val="000000"/>
                <w:kern w:val="0"/>
                <w:sz w:val="28"/>
                <w:szCs w:val="28"/>
                <w:highlight w:val="none"/>
                <w:vertAlign w:val="baseline"/>
                <w:lang w:val="en-US" w:eastAsia="zh-CN" w:bidi="ar"/>
              </w:rPr>
              <w:t>A.100万≤近一年存款年日均&lt;300万</w:t>
            </w:r>
          </w:p>
          <w:p w14:paraId="203D786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outlineLvl w:val="0"/>
              <w:rPr>
                <w:rFonts w:hint="default" w:ascii="仿宋_GB2312" w:hAnsi="宋体" w:eastAsia="仿宋_GB2312" w:cs="仿宋_GB2312"/>
                <w:color w:val="000000"/>
                <w:kern w:val="0"/>
                <w:sz w:val="28"/>
                <w:szCs w:val="28"/>
                <w:highlight w:val="none"/>
                <w:vertAlign w:val="baseline"/>
                <w:lang w:val="en-US" w:eastAsia="zh-CN" w:bidi="ar"/>
              </w:rPr>
            </w:pPr>
            <w:r>
              <w:rPr>
                <w:rFonts w:hint="eastAsia" w:ascii="仿宋_GB2312" w:hAnsi="宋体" w:eastAsia="仿宋_GB2312" w:cs="仿宋_GB2312"/>
                <w:color w:val="000000"/>
                <w:kern w:val="0"/>
                <w:sz w:val="28"/>
                <w:szCs w:val="28"/>
                <w:highlight w:val="none"/>
                <w:vertAlign w:val="baseline"/>
                <w:lang w:val="en-US" w:eastAsia="zh" w:bidi="ar"/>
              </w:rPr>
              <w:t>或</w:t>
            </w:r>
            <w:r>
              <w:rPr>
                <w:rFonts w:hint="eastAsia" w:ascii="仿宋_GB2312" w:hAnsi="宋体" w:eastAsia="仿宋_GB2312" w:cs="仿宋_GB2312"/>
                <w:color w:val="000000"/>
                <w:kern w:val="0"/>
                <w:sz w:val="28"/>
                <w:szCs w:val="28"/>
                <w:highlight w:val="none"/>
                <w:vertAlign w:val="baseline"/>
                <w:lang w:val="en-US" w:eastAsia="zh-CN" w:bidi="ar"/>
              </w:rPr>
              <w:t>B.150万≤近一年</w:t>
            </w:r>
            <w:r>
              <w:rPr>
                <w:rFonts w:hint="eastAsia" w:ascii="仿宋_GB2312" w:hAnsi="宋体" w:eastAsia="仿宋_GB2312" w:cs="仿宋_GB2312"/>
                <w:b w:val="0"/>
                <w:bCs w:val="0"/>
                <w:color w:val="000000"/>
                <w:kern w:val="0"/>
                <w:sz w:val="28"/>
                <w:szCs w:val="28"/>
                <w:highlight w:val="none"/>
                <w:lang w:bidi="ar"/>
              </w:rPr>
              <w:t>金融资产</w:t>
            </w:r>
            <w:r>
              <w:rPr>
                <w:rFonts w:hint="eastAsia" w:ascii="仿宋_GB2312" w:hAnsi="宋体" w:eastAsia="仿宋_GB2312" w:cs="仿宋_GB2312"/>
                <w:color w:val="000000"/>
                <w:kern w:val="0"/>
                <w:sz w:val="28"/>
                <w:szCs w:val="28"/>
                <w:highlight w:val="none"/>
                <w:vertAlign w:val="baseline"/>
                <w:lang w:val="en-US" w:eastAsia="zh-CN" w:bidi="ar"/>
              </w:rPr>
              <w:t>年日均&lt;300万</w:t>
            </w:r>
          </w:p>
        </w:tc>
        <w:tc>
          <w:tcPr>
            <w:tcW w:w="1745" w:type="dxa"/>
            <w:vAlign w:val="center"/>
          </w:tcPr>
          <w:p w14:paraId="648A3D3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outlineLvl w:val="0"/>
              <w:rPr>
                <w:rFonts w:hint="default" w:ascii="仿宋_GB2312" w:hAnsi="宋体" w:eastAsia="仿宋_GB2312" w:cs="仿宋_GB2312"/>
                <w:color w:val="000000"/>
                <w:kern w:val="0"/>
                <w:sz w:val="28"/>
                <w:szCs w:val="28"/>
                <w:highlight w:val="none"/>
                <w:vertAlign w:val="baseline"/>
                <w:lang w:val="en-US" w:eastAsia="zh-CN" w:bidi="ar"/>
              </w:rPr>
            </w:pPr>
            <w:r>
              <w:rPr>
                <w:rFonts w:hint="eastAsia" w:ascii="仿宋_GB2312" w:hAnsi="宋体" w:eastAsia="仿宋_GB2312" w:cs="仿宋_GB2312"/>
                <w:color w:val="000000"/>
                <w:kern w:val="0"/>
                <w:sz w:val="28"/>
                <w:szCs w:val="28"/>
                <w:highlight w:val="none"/>
                <w:vertAlign w:val="baseline"/>
                <w:lang w:val="en-US" w:eastAsia="zh-CN" w:bidi="ar"/>
              </w:rPr>
              <w:t>2000</w:t>
            </w:r>
          </w:p>
        </w:tc>
      </w:tr>
      <w:tr w14:paraId="6298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250" w:type="dxa"/>
            <w:vAlign w:val="center"/>
          </w:tcPr>
          <w:p w14:paraId="5D11C1E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outlineLvl w:val="0"/>
              <w:rPr>
                <w:rFonts w:hint="default" w:ascii="仿宋_GB2312" w:hAnsi="宋体" w:eastAsia="仿宋_GB2312" w:cs="仿宋_GB2312"/>
                <w:color w:val="000000"/>
                <w:kern w:val="0"/>
                <w:sz w:val="28"/>
                <w:szCs w:val="28"/>
                <w:highlight w:val="none"/>
                <w:vertAlign w:val="baseline"/>
                <w:lang w:val="en-US" w:eastAsia="zh-CN" w:bidi="ar"/>
              </w:rPr>
            </w:pPr>
            <w:r>
              <w:rPr>
                <w:rFonts w:hint="eastAsia" w:ascii="仿宋_GB2312" w:hAnsi="宋体" w:eastAsia="仿宋_GB2312" w:cs="仿宋_GB2312"/>
                <w:color w:val="000000"/>
                <w:kern w:val="0"/>
                <w:sz w:val="28"/>
                <w:szCs w:val="28"/>
                <w:highlight w:val="none"/>
                <w:vertAlign w:val="baseline"/>
                <w:lang w:val="en-US" w:eastAsia="zh-CN" w:bidi="ar"/>
              </w:rPr>
              <w:t>准私人银行</w:t>
            </w:r>
          </w:p>
        </w:tc>
        <w:tc>
          <w:tcPr>
            <w:tcW w:w="5812" w:type="dxa"/>
            <w:vAlign w:val="center"/>
          </w:tcPr>
          <w:p w14:paraId="6221B82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outlineLvl w:val="0"/>
              <w:rPr>
                <w:rFonts w:hint="default" w:ascii="仿宋_GB2312" w:hAnsi="宋体" w:eastAsia="仿宋_GB2312" w:cs="仿宋_GB2312"/>
                <w:color w:val="000000"/>
                <w:kern w:val="0"/>
                <w:sz w:val="28"/>
                <w:szCs w:val="28"/>
                <w:highlight w:val="none"/>
                <w:vertAlign w:val="baseline"/>
                <w:lang w:val="en-US" w:eastAsia="zh-CN" w:bidi="ar"/>
              </w:rPr>
            </w:pPr>
            <w:r>
              <w:rPr>
                <w:rFonts w:hint="eastAsia" w:ascii="仿宋_GB2312" w:hAnsi="宋体" w:eastAsia="仿宋_GB2312" w:cs="仿宋_GB2312"/>
                <w:color w:val="000000"/>
                <w:kern w:val="0"/>
                <w:sz w:val="28"/>
                <w:szCs w:val="28"/>
                <w:highlight w:val="none"/>
                <w:vertAlign w:val="baseline"/>
                <w:lang w:val="en-US" w:eastAsia="zh-CN" w:bidi="ar"/>
              </w:rPr>
              <w:t>300万≤近一年</w:t>
            </w:r>
            <w:r>
              <w:rPr>
                <w:rFonts w:hint="eastAsia" w:ascii="仿宋_GB2312" w:hAnsi="宋体" w:eastAsia="仿宋_GB2312" w:cs="仿宋_GB2312"/>
                <w:b w:val="0"/>
                <w:bCs w:val="0"/>
                <w:color w:val="000000"/>
                <w:kern w:val="0"/>
                <w:sz w:val="28"/>
                <w:szCs w:val="28"/>
                <w:highlight w:val="none"/>
                <w:lang w:bidi="ar"/>
              </w:rPr>
              <w:t>金融资产</w:t>
            </w:r>
            <w:r>
              <w:rPr>
                <w:rFonts w:hint="eastAsia" w:ascii="仿宋_GB2312" w:hAnsi="宋体" w:eastAsia="仿宋_GB2312" w:cs="仿宋_GB2312"/>
                <w:color w:val="000000"/>
                <w:kern w:val="0"/>
                <w:sz w:val="28"/>
                <w:szCs w:val="28"/>
                <w:highlight w:val="none"/>
                <w:vertAlign w:val="baseline"/>
                <w:lang w:val="en-US" w:eastAsia="zh-CN" w:bidi="ar"/>
              </w:rPr>
              <w:t>年日均&lt;500万</w:t>
            </w:r>
          </w:p>
        </w:tc>
        <w:tc>
          <w:tcPr>
            <w:tcW w:w="1745" w:type="dxa"/>
            <w:vAlign w:val="center"/>
          </w:tcPr>
          <w:p w14:paraId="13D4A5F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outlineLvl w:val="0"/>
              <w:rPr>
                <w:rFonts w:hint="default" w:ascii="仿宋_GB2312" w:hAnsi="宋体" w:eastAsia="仿宋_GB2312" w:cs="仿宋_GB2312"/>
                <w:color w:val="000000"/>
                <w:kern w:val="0"/>
                <w:sz w:val="28"/>
                <w:szCs w:val="28"/>
                <w:highlight w:val="none"/>
                <w:vertAlign w:val="baseline"/>
                <w:lang w:val="en-US" w:eastAsia="zh-CN" w:bidi="ar"/>
              </w:rPr>
            </w:pPr>
            <w:r>
              <w:rPr>
                <w:rFonts w:hint="eastAsia" w:ascii="仿宋_GB2312" w:hAnsi="宋体" w:eastAsia="仿宋_GB2312" w:cs="仿宋_GB2312"/>
                <w:color w:val="000000"/>
                <w:kern w:val="0"/>
                <w:sz w:val="28"/>
                <w:szCs w:val="28"/>
                <w:highlight w:val="none"/>
                <w:vertAlign w:val="baseline"/>
                <w:lang w:val="en-US" w:eastAsia="zh-CN" w:bidi="ar"/>
              </w:rPr>
              <w:t>8000</w:t>
            </w:r>
          </w:p>
        </w:tc>
      </w:tr>
      <w:tr w14:paraId="0212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250" w:type="dxa"/>
            <w:vAlign w:val="center"/>
          </w:tcPr>
          <w:p w14:paraId="4AC5739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outlineLvl w:val="0"/>
              <w:rPr>
                <w:rFonts w:hint="default" w:ascii="仿宋_GB2312" w:hAnsi="宋体" w:eastAsia="仿宋_GB2312" w:cs="仿宋_GB2312"/>
                <w:color w:val="000000"/>
                <w:kern w:val="0"/>
                <w:sz w:val="28"/>
                <w:szCs w:val="28"/>
                <w:highlight w:val="none"/>
                <w:vertAlign w:val="baseline"/>
                <w:lang w:val="en-US" w:eastAsia="zh-CN" w:bidi="ar"/>
              </w:rPr>
            </w:pPr>
            <w:r>
              <w:rPr>
                <w:rFonts w:hint="eastAsia" w:ascii="仿宋_GB2312" w:hAnsi="宋体" w:eastAsia="仿宋_GB2312" w:cs="仿宋_GB2312"/>
                <w:color w:val="000000"/>
                <w:kern w:val="0"/>
                <w:sz w:val="28"/>
                <w:szCs w:val="28"/>
                <w:highlight w:val="none"/>
                <w:vertAlign w:val="baseline"/>
                <w:lang w:val="en-US" w:eastAsia="zh-CN" w:bidi="ar"/>
              </w:rPr>
              <w:t>私人银行</w:t>
            </w:r>
          </w:p>
        </w:tc>
        <w:tc>
          <w:tcPr>
            <w:tcW w:w="5812" w:type="dxa"/>
            <w:vAlign w:val="center"/>
          </w:tcPr>
          <w:p w14:paraId="5C762A4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outlineLvl w:val="0"/>
              <w:rPr>
                <w:rFonts w:hint="default" w:ascii="仿宋_GB2312" w:hAnsi="宋体" w:eastAsia="仿宋_GB2312" w:cs="仿宋_GB2312"/>
                <w:color w:val="000000"/>
                <w:kern w:val="0"/>
                <w:sz w:val="28"/>
                <w:szCs w:val="28"/>
                <w:highlight w:val="none"/>
                <w:vertAlign w:val="baseline"/>
                <w:lang w:val="en-US" w:eastAsia="zh-CN" w:bidi="ar"/>
              </w:rPr>
            </w:pPr>
            <w:r>
              <w:rPr>
                <w:rFonts w:hint="eastAsia" w:ascii="仿宋_GB2312" w:hAnsi="宋体" w:eastAsia="仿宋_GB2312" w:cs="仿宋_GB2312"/>
                <w:color w:val="000000"/>
                <w:kern w:val="0"/>
                <w:sz w:val="28"/>
                <w:szCs w:val="28"/>
                <w:highlight w:val="none"/>
                <w:vertAlign w:val="baseline"/>
                <w:lang w:val="en-US" w:eastAsia="zh-CN" w:bidi="ar"/>
              </w:rPr>
              <w:t>500万≤近一年</w:t>
            </w:r>
            <w:r>
              <w:rPr>
                <w:rFonts w:hint="eastAsia" w:ascii="仿宋_GB2312" w:hAnsi="宋体" w:eastAsia="仿宋_GB2312" w:cs="仿宋_GB2312"/>
                <w:b w:val="0"/>
                <w:bCs w:val="0"/>
                <w:color w:val="000000"/>
                <w:kern w:val="0"/>
                <w:sz w:val="28"/>
                <w:szCs w:val="28"/>
                <w:highlight w:val="none"/>
                <w:lang w:bidi="ar"/>
              </w:rPr>
              <w:t>金融资产</w:t>
            </w:r>
            <w:r>
              <w:rPr>
                <w:rFonts w:hint="eastAsia" w:ascii="仿宋_GB2312" w:hAnsi="宋体" w:eastAsia="仿宋_GB2312" w:cs="仿宋_GB2312"/>
                <w:color w:val="000000"/>
                <w:kern w:val="0"/>
                <w:sz w:val="28"/>
                <w:szCs w:val="28"/>
                <w:highlight w:val="none"/>
                <w:vertAlign w:val="baseline"/>
                <w:lang w:val="en-US" w:eastAsia="zh-CN" w:bidi="ar"/>
              </w:rPr>
              <w:t>年日均&lt;1000万</w:t>
            </w:r>
          </w:p>
        </w:tc>
        <w:tc>
          <w:tcPr>
            <w:tcW w:w="1745" w:type="dxa"/>
            <w:vAlign w:val="center"/>
          </w:tcPr>
          <w:p w14:paraId="09693EF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outlineLvl w:val="0"/>
              <w:rPr>
                <w:rFonts w:hint="default" w:ascii="仿宋_GB2312" w:hAnsi="宋体" w:eastAsia="仿宋_GB2312" w:cs="仿宋_GB2312"/>
                <w:color w:val="000000"/>
                <w:kern w:val="0"/>
                <w:sz w:val="28"/>
                <w:szCs w:val="28"/>
                <w:highlight w:val="none"/>
                <w:vertAlign w:val="baseline"/>
                <w:lang w:val="en-US" w:eastAsia="zh-CN" w:bidi="ar"/>
              </w:rPr>
            </w:pPr>
            <w:r>
              <w:rPr>
                <w:rFonts w:hint="eastAsia" w:ascii="仿宋_GB2312" w:hAnsi="宋体" w:eastAsia="仿宋_GB2312" w:cs="仿宋_GB2312"/>
                <w:color w:val="000000"/>
                <w:kern w:val="0"/>
                <w:sz w:val="28"/>
                <w:szCs w:val="28"/>
                <w:highlight w:val="none"/>
                <w:vertAlign w:val="baseline"/>
                <w:lang w:val="en-US" w:eastAsia="zh-CN" w:bidi="ar"/>
              </w:rPr>
              <w:t>12000</w:t>
            </w:r>
          </w:p>
        </w:tc>
      </w:tr>
      <w:tr w14:paraId="5113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250" w:type="dxa"/>
            <w:vAlign w:val="center"/>
          </w:tcPr>
          <w:p w14:paraId="0617267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outlineLvl w:val="0"/>
              <w:rPr>
                <w:rFonts w:hint="default" w:ascii="仿宋_GB2312" w:hAnsi="宋体" w:eastAsia="仿宋_GB2312" w:cs="仿宋_GB2312"/>
                <w:color w:val="000000"/>
                <w:kern w:val="0"/>
                <w:sz w:val="28"/>
                <w:szCs w:val="28"/>
                <w:highlight w:val="none"/>
                <w:vertAlign w:val="baseline"/>
                <w:lang w:val="en-US" w:eastAsia="zh-CN" w:bidi="ar"/>
              </w:rPr>
            </w:pPr>
            <w:r>
              <w:rPr>
                <w:rFonts w:hint="eastAsia" w:ascii="仿宋_GB2312" w:hAnsi="宋体" w:eastAsia="仿宋_GB2312" w:cs="仿宋_GB2312"/>
                <w:color w:val="000000"/>
                <w:kern w:val="0"/>
                <w:sz w:val="28"/>
                <w:szCs w:val="28"/>
                <w:highlight w:val="none"/>
                <w:vertAlign w:val="baseline"/>
                <w:lang w:val="en-US" w:eastAsia="zh-CN" w:bidi="ar"/>
              </w:rPr>
              <w:t>高端私人银行</w:t>
            </w:r>
          </w:p>
        </w:tc>
        <w:tc>
          <w:tcPr>
            <w:tcW w:w="5812" w:type="dxa"/>
            <w:vAlign w:val="center"/>
          </w:tcPr>
          <w:p w14:paraId="62AB9CB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outlineLvl w:val="0"/>
              <w:rPr>
                <w:rFonts w:hint="default" w:ascii="仿宋_GB2312" w:hAnsi="宋体" w:eastAsia="仿宋_GB2312" w:cs="仿宋_GB2312"/>
                <w:color w:val="000000"/>
                <w:kern w:val="0"/>
                <w:sz w:val="28"/>
                <w:szCs w:val="28"/>
                <w:highlight w:val="none"/>
                <w:vertAlign w:val="baseline"/>
                <w:lang w:val="en-US" w:eastAsia="zh-CN" w:bidi="ar"/>
              </w:rPr>
            </w:pPr>
            <w:r>
              <w:rPr>
                <w:rFonts w:hint="eastAsia" w:ascii="仿宋_GB2312" w:hAnsi="宋体" w:eastAsia="仿宋_GB2312" w:cs="仿宋_GB2312"/>
                <w:color w:val="000000"/>
                <w:kern w:val="0"/>
                <w:sz w:val="28"/>
                <w:szCs w:val="28"/>
                <w:highlight w:val="none"/>
                <w:vertAlign w:val="baseline"/>
                <w:lang w:val="en-US" w:eastAsia="zh-CN" w:bidi="ar"/>
              </w:rPr>
              <w:t>1000万≤近一年</w:t>
            </w:r>
            <w:r>
              <w:rPr>
                <w:rFonts w:hint="eastAsia" w:ascii="仿宋_GB2312" w:hAnsi="宋体" w:eastAsia="仿宋_GB2312" w:cs="仿宋_GB2312"/>
                <w:b w:val="0"/>
                <w:bCs w:val="0"/>
                <w:color w:val="000000"/>
                <w:kern w:val="0"/>
                <w:sz w:val="28"/>
                <w:szCs w:val="28"/>
                <w:highlight w:val="none"/>
                <w:lang w:bidi="ar"/>
              </w:rPr>
              <w:t>金融资产</w:t>
            </w:r>
            <w:r>
              <w:rPr>
                <w:rFonts w:hint="eastAsia" w:ascii="仿宋_GB2312" w:hAnsi="宋体" w:eastAsia="仿宋_GB2312" w:cs="仿宋_GB2312"/>
                <w:color w:val="000000"/>
                <w:kern w:val="0"/>
                <w:sz w:val="28"/>
                <w:szCs w:val="28"/>
                <w:highlight w:val="none"/>
                <w:vertAlign w:val="baseline"/>
                <w:lang w:val="en-US" w:eastAsia="zh-CN" w:bidi="ar"/>
              </w:rPr>
              <w:t>年日均&lt;3000万</w:t>
            </w:r>
          </w:p>
        </w:tc>
        <w:tc>
          <w:tcPr>
            <w:tcW w:w="1745" w:type="dxa"/>
            <w:vAlign w:val="center"/>
          </w:tcPr>
          <w:p w14:paraId="595B7F2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outlineLvl w:val="0"/>
              <w:rPr>
                <w:rFonts w:hint="default" w:ascii="仿宋_GB2312" w:hAnsi="宋体" w:eastAsia="仿宋_GB2312" w:cs="仿宋_GB2312"/>
                <w:color w:val="000000"/>
                <w:kern w:val="0"/>
                <w:sz w:val="28"/>
                <w:szCs w:val="28"/>
                <w:highlight w:val="none"/>
                <w:vertAlign w:val="baseline"/>
                <w:lang w:val="en-US" w:eastAsia="zh-CN" w:bidi="ar"/>
              </w:rPr>
            </w:pPr>
            <w:r>
              <w:rPr>
                <w:rFonts w:hint="eastAsia" w:ascii="仿宋_GB2312" w:hAnsi="宋体" w:eastAsia="仿宋_GB2312" w:cs="仿宋_GB2312"/>
                <w:color w:val="000000"/>
                <w:kern w:val="0"/>
                <w:sz w:val="28"/>
                <w:szCs w:val="28"/>
                <w:highlight w:val="none"/>
                <w:vertAlign w:val="baseline"/>
                <w:lang w:val="en-US" w:eastAsia="zh-CN" w:bidi="ar"/>
              </w:rPr>
              <w:t>28000</w:t>
            </w:r>
          </w:p>
        </w:tc>
      </w:tr>
      <w:tr w14:paraId="5D7F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250" w:type="dxa"/>
            <w:vAlign w:val="center"/>
          </w:tcPr>
          <w:p w14:paraId="3085324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outlineLvl w:val="0"/>
              <w:rPr>
                <w:rFonts w:hint="eastAsia" w:ascii="仿宋_GB2312" w:hAnsi="宋体" w:eastAsia="仿宋_GB2312" w:cs="仿宋_GB2312"/>
                <w:color w:val="000000"/>
                <w:kern w:val="0"/>
                <w:sz w:val="28"/>
                <w:szCs w:val="28"/>
                <w:highlight w:val="none"/>
                <w:vertAlign w:val="baseline"/>
                <w:lang w:val="en-US" w:eastAsia="zh-CN" w:bidi="ar"/>
              </w:rPr>
            </w:pPr>
            <w:r>
              <w:rPr>
                <w:rFonts w:hint="eastAsia" w:ascii="仿宋_GB2312" w:hAnsi="宋体" w:eastAsia="仿宋_GB2312" w:cs="仿宋_GB2312"/>
                <w:color w:val="000000"/>
                <w:kern w:val="0"/>
                <w:sz w:val="28"/>
                <w:szCs w:val="28"/>
                <w:highlight w:val="none"/>
                <w:vertAlign w:val="baseline"/>
                <w:lang w:val="en-US" w:eastAsia="zh-CN" w:bidi="ar"/>
              </w:rPr>
              <w:t>超高端私人银行</w:t>
            </w:r>
          </w:p>
        </w:tc>
        <w:tc>
          <w:tcPr>
            <w:tcW w:w="5812" w:type="dxa"/>
            <w:vAlign w:val="center"/>
          </w:tcPr>
          <w:p w14:paraId="68355AA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outlineLvl w:val="0"/>
              <w:rPr>
                <w:rFonts w:hint="default" w:ascii="仿宋_GB2312" w:hAnsi="宋体" w:eastAsia="仿宋_GB2312" w:cs="仿宋_GB2312"/>
                <w:color w:val="000000"/>
                <w:kern w:val="0"/>
                <w:sz w:val="28"/>
                <w:szCs w:val="28"/>
                <w:highlight w:val="none"/>
                <w:vertAlign w:val="baseline"/>
                <w:lang w:val="en-US" w:eastAsia="zh-CN" w:bidi="ar"/>
              </w:rPr>
            </w:pPr>
            <w:r>
              <w:rPr>
                <w:rFonts w:hint="eastAsia" w:ascii="仿宋_GB2312" w:hAnsi="宋体" w:eastAsia="仿宋_GB2312" w:cs="仿宋_GB2312"/>
                <w:color w:val="000000"/>
                <w:kern w:val="0"/>
                <w:sz w:val="28"/>
                <w:szCs w:val="28"/>
                <w:highlight w:val="none"/>
                <w:vertAlign w:val="baseline"/>
                <w:lang w:val="en-US" w:eastAsia="zh-CN" w:bidi="ar"/>
              </w:rPr>
              <w:t>近一年</w:t>
            </w:r>
            <w:r>
              <w:rPr>
                <w:rFonts w:hint="eastAsia" w:ascii="仿宋_GB2312" w:hAnsi="宋体" w:eastAsia="仿宋_GB2312" w:cs="仿宋_GB2312"/>
                <w:b w:val="0"/>
                <w:bCs w:val="0"/>
                <w:color w:val="000000"/>
                <w:kern w:val="0"/>
                <w:sz w:val="28"/>
                <w:szCs w:val="28"/>
                <w:highlight w:val="none"/>
                <w:lang w:bidi="ar"/>
              </w:rPr>
              <w:t>金融资产</w:t>
            </w:r>
            <w:r>
              <w:rPr>
                <w:rFonts w:hint="eastAsia" w:ascii="仿宋_GB2312" w:hAnsi="宋体" w:eastAsia="仿宋_GB2312" w:cs="仿宋_GB2312"/>
                <w:color w:val="000000"/>
                <w:kern w:val="0"/>
                <w:sz w:val="28"/>
                <w:szCs w:val="28"/>
                <w:highlight w:val="none"/>
                <w:vertAlign w:val="baseline"/>
                <w:lang w:val="en-US" w:eastAsia="zh-CN" w:bidi="ar"/>
              </w:rPr>
              <w:t>年日均≥3000万</w:t>
            </w:r>
          </w:p>
        </w:tc>
        <w:tc>
          <w:tcPr>
            <w:tcW w:w="1745" w:type="dxa"/>
            <w:vAlign w:val="center"/>
          </w:tcPr>
          <w:p w14:paraId="1389130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outlineLvl w:val="0"/>
              <w:rPr>
                <w:rFonts w:hint="default" w:ascii="仿宋_GB2312" w:hAnsi="宋体" w:eastAsia="仿宋_GB2312" w:cs="仿宋_GB2312"/>
                <w:color w:val="000000"/>
                <w:kern w:val="0"/>
                <w:sz w:val="28"/>
                <w:szCs w:val="28"/>
                <w:highlight w:val="none"/>
                <w:vertAlign w:val="baseline"/>
                <w:lang w:val="en-US" w:eastAsia="zh-CN" w:bidi="ar"/>
              </w:rPr>
            </w:pPr>
            <w:r>
              <w:rPr>
                <w:rFonts w:hint="eastAsia" w:ascii="仿宋_GB2312" w:hAnsi="宋体" w:eastAsia="仿宋_GB2312" w:cs="仿宋_GB2312"/>
                <w:color w:val="000000"/>
                <w:kern w:val="0"/>
                <w:sz w:val="28"/>
                <w:szCs w:val="28"/>
                <w:highlight w:val="none"/>
                <w:vertAlign w:val="baseline"/>
                <w:lang w:val="en-US" w:eastAsia="zh-CN" w:bidi="ar"/>
              </w:rPr>
              <w:t>88000</w:t>
            </w:r>
          </w:p>
        </w:tc>
      </w:tr>
    </w:tbl>
    <w:p w14:paraId="0AEB87E5">
      <w:pPr>
        <w:widowControl w:val="0"/>
        <w:spacing w:after="0" w:line="400" w:lineRule="exact"/>
        <w:ind w:left="0" w:firstLine="560" w:firstLineChars="200"/>
        <w:jc w:val="both"/>
        <w:rPr>
          <w:rFonts w:hint="eastAsia" w:ascii="仿宋_GB2312" w:hAnsi="仿宋_GB2312" w:eastAsia="仿宋_GB2312" w:cs="仿宋_GB2312"/>
          <w:b w:val="0"/>
          <w:bCs w:val="0"/>
          <w:color w:val="auto"/>
          <w:sz w:val="28"/>
          <w:szCs w:val="28"/>
          <w:highlight w:val="none"/>
          <w:lang w:eastAsia="zh"/>
        </w:rPr>
      </w:pPr>
      <w:r>
        <w:rPr>
          <w:rFonts w:hint="eastAsia" w:ascii="仿宋_GB2312" w:hAnsi="仿宋_GB2312" w:eastAsia="仿宋_GB2312" w:cs="仿宋_GB2312"/>
          <w:b w:val="0"/>
          <w:bCs w:val="0"/>
          <w:color w:val="auto"/>
          <w:sz w:val="28"/>
          <w:szCs w:val="28"/>
          <w:highlight w:val="none"/>
          <w:lang w:val="en-US" w:eastAsia="zh"/>
        </w:rPr>
        <w:t>备注：</w:t>
      </w:r>
      <w:r>
        <w:rPr>
          <w:rFonts w:hint="eastAsia" w:ascii="仿宋_GB2312" w:hAnsi="仿宋_GB2312" w:eastAsia="仿宋_GB2312" w:cs="仿宋_GB2312"/>
          <w:b w:val="0"/>
          <w:bCs w:val="0"/>
          <w:color w:val="auto"/>
          <w:sz w:val="28"/>
          <w:szCs w:val="28"/>
          <w:highlight w:val="none"/>
        </w:rPr>
        <w:t>金融资产包括客户</w:t>
      </w:r>
      <w:r>
        <w:rPr>
          <w:rFonts w:hint="eastAsia" w:ascii="仿宋_GB2312" w:hAnsi="仿宋_GB2312" w:eastAsia="仿宋_GB2312" w:cs="仿宋_GB2312"/>
          <w:b w:val="0"/>
          <w:bCs w:val="0"/>
          <w:color w:val="auto"/>
          <w:sz w:val="28"/>
          <w:szCs w:val="28"/>
          <w:highlight w:val="none"/>
          <w:lang w:eastAsia="zh"/>
        </w:rPr>
        <w:t>在</w:t>
      </w:r>
      <w:r>
        <w:rPr>
          <w:rFonts w:hint="eastAsia" w:ascii="仿宋_GB2312" w:hAnsi="仿宋_GB2312" w:eastAsia="仿宋_GB2312" w:cs="仿宋_GB2312"/>
          <w:b w:val="0"/>
          <w:bCs w:val="0"/>
          <w:color w:val="auto"/>
          <w:sz w:val="28"/>
          <w:szCs w:val="28"/>
          <w:highlight w:val="none"/>
        </w:rPr>
        <w:t>我行</w:t>
      </w:r>
      <w:r>
        <w:rPr>
          <w:rFonts w:hint="eastAsia" w:ascii="仿宋_GB2312" w:hAnsi="仿宋_GB2312" w:eastAsia="仿宋_GB2312" w:cs="仿宋_GB2312"/>
          <w:b w:val="0"/>
          <w:bCs w:val="0"/>
          <w:color w:val="auto"/>
          <w:sz w:val="28"/>
          <w:szCs w:val="28"/>
          <w:highlight w:val="none"/>
          <w:lang w:eastAsia="zh"/>
        </w:rPr>
        <w:t>持有</w:t>
      </w:r>
      <w:r>
        <w:rPr>
          <w:rFonts w:hint="eastAsia" w:ascii="仿宋_GB2312" w:hAnsi="仿宋_GB2312" w:eastAsia="仿宋_GB2312" w:cs="仿宋_GB2312"/>
          <w:b w:val="0"/>
          <w:bCs w:val="0"/>
          <w:color w:val="auto"/>
          <w:sz w:val="28"/>
          <w:szCs w:val="28"/>
          <w:highlight w:val="none"/>
        </w:rPr>
        <w:t>的存款</w:t>
      </w:r>
      <w:r>
        <w:rPr>
          <w:rFonts w:hint="eastAsia" w:ascii="仿宋_GB2312" w:hAnsi="仿宋_GB2312" w:eastAsia="仿宋_GB2312" w:cs="仿宋_GB2312"/>
          <w:b w:val="0"/>
          <w:bCs w:val="0"/>
          <w:color w:val="auto"/>
          <w:sz w:val="28"/>
          <w:szCs w:val="28"/>
          <w:highlight w:val="none"/>
          <w:lang w:eastAsia="zh"/>
        </w:rPr>
        <w:t>、理财、基金等金融产品的资产。</w:t>
      </w:r>
      <w:r>
        <w:rPr>
          <w:rFonts w:hint="eastAsia" w:ascii="仿宋_GB2312" w:hAnsi="仿宋_GB2312" w:eastAsia="仿宋_GB2312" w:cs="仿宋_GB2312"/>
          <w:b w:val="0"/>
          <w:bCs w:val="0"/>
          <w:color w:val="auto"/>
          <w:sz w:val="28"/>
          <w:szCs w:val="28"/>
          <w:highlight w:val="none"/>
          <w:lang w:val="en-US" w:eastAsia="zh"/>
        </w:rPr>
        <w:t>2.</w:t>
      </w:r>
      <w:r>
        <w:rPr>
          <w:rFonts w:hint="eastAsia" w:ascii="仿宋_GB2312" w:hAnsi="仿宋_GB2312" w:eastAsia="仿宋_GB2312" w:cs="仿宋_GB2312"/>
          <w:b w:val="0"/>
          <w:bCs w:val="0"/>
          <w:color w:val="auto"/>
          <w:sz w:val="28"/>
          <w:szCs w:val="28"/>
          <w:highlight w:val="none"/>
          <w:lang w:eastAsia="zh"/>
        </w:rPr>
        <w:t>对于持有我行白金卡的财富管理（含定量、定性）层级客户，如客户选择了权益服务，则不享受贡献度积分。</w:t>
      </w:r>
    </w:p>
    <w:p w14:paraId="5B5D56AE">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生日积分。</w:t>
      </w:r>
    </w:p>
    <w:p w14:paraId="663E95C9">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仿宋_GB2312" w:hAnsi="仿宋_GB2312" w:eastAsia="仿宋_GB2312" w:cs="仿宋_GB2312"/>
          <w:szCs w:val="32"/>
        </w:rPr>
      </w:pPr>
      <w:r>
        <w:rPr>
          <w:rFonts w:hint="default" w:ascii="仿宋_GB2312" w:hAnsi="仿宋_GB2312" w:eastAsia="仿宋_GB2312" w:cs="仿宋_GB2312"/>
          <w:szCs w:val="32"/>
        </w:rPr>
        <w:t>恒通借记金卡（价值客户级别）客户1888分/年，恒通借记白金卡（财富管理级别）18800分/年，准私人银行28800分/年，私人银行、高端私人银</w:t>
      </w:r>
      <w:r>
        <w:rPr>
          <w:rFonts w:hint="default" w:ascii="仿宋_GB2312" w:hAnsi="仿宋_GB2312" w:eastAsia="仿宋_GB2312" w:cs="仿宋_GB2312"/>
          <w:szCs w:val="32"/>
          <w:lang w:val="en-US" w:eastAsia="zh-CN"/>
        </w:rPr>
        <w:t>行</w:t>
      </w:r>
      <w:r>
        <w:rPr>
          <w:rFonts w:hint="default" w:ascii="仿宋_GB2312" w:hAnsi="仿宋_GB2312" w:eastAsia="仿宋_GB2312" w:cs="仿宋_GB2312"/>
          <w:szCs w:val="32"/>
        </w:rPr>
        <w:t>、超高端私人银行38800分/年。</w:t>
      </w:r>
    </w:p>
    <w:p w14:paraId="503D4A49">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满意度积分。</w:t>
      </w:r>
    </w:p>
    <w:p w14:paraId="2B9BDE76">
      <w:pPr>
        <w:keepNext w:val="0"/>
        <w:keepLines w:val="0"/>
        <w:pageBreakBefore w:val="0"/>
        <w:widowControl/>
        <w:numPr>
          <w:ilvl w:val="0"/>
          <w:numId w:val="0"/>
        </w:numPr>
        <w:kinsoku/>
        <w:wordWrap w:val="0"/>
        <w:overflowPunct/>
        <w:topLinePunct w:val="0"/>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对满意度回访成功的客户，由客服中心收集名单后统一赠送 2800 分/户。</w:t>
      </w:r>
    </w:p>
    <w:p w14:paraId="20F45482">
      <w:pPr>
        <w:keepNext w:val="0"/>
        <w:keepLines w:val="0"/>
        <w:pageBreakBefore w:val="0"/>
        <w:widowControl/>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营销活动积分。 </w:t>
      </w:r>
    </w:p>
    <w:p w14:paraId="55277CC7">
      <w:pPr>
        <w:keepNext w:val="0"/>
        <w:keepLines w:val="0"/>
        <w:pageBreakBefore w:val="0"/>
        <w:widowControl/>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客户参与我行指定的营销活动可获得积分，具体活动积分的累计规则以当期营销活动公布的方案为准。 </w:t>
      </w:r>
    </w:p>
    <w:p w14:paraId="158F8F62">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黑体" w:hAnsi="黑体" w:eastAsia="黑体" w:cs="黑体"/>
          <w:sz w:val="32"/>
          <w:szCs w:val="32"/>
        </w:rPr>
      </w:pPr>
      <w:r>
        <w:rPr>
          <w:rFonts w:ascii="黑体" w:hAnsi="黑体" w:eastAsia="黑体" w:cs="黑体"/>
          <w:sz w:val="32"/>
          <w:szCs w:val="32"/>
        </w:rPr>
        <w:t>二</w:t>
      </w:r>
      <w:r>
        <w:rPr>
          <w:rFonts w:hint="eastAsia" w:ascii="黑体" w:hAnsi="黑体" w:eastAsia="黑体" w:cs="黑体"/>
          <w:sz w:val="32"/>
          <w:szCs w:val="32"/>
        </w:rPr>
        <w:t>、积分的登记</w:t>
      </w:r>
      <w:r>
        <w:rPr>
          <w:rFonts w:ascii="黑体" w:hAnsi="黑体" w:eastAsia="黑体" w:cs="黑体"/>
          <w:sz w:val="32"/>
          <w:szCs w:val="32"/>
        </w:rPr>
        <w:t>与查询</w:t>
      </w:r>
    </w:p>
    <w:p w14:paraId="27149233">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楷体_GB2312" w:hAnsi="楷体_GB2312" w:eastAsia="楷体_GB2312" w:cs="楷体_GB2312"/>
          <w:sz w:val="32"/>
          <w:szCs w:val="32"/>
        </w:rPr>
      </w:pPr>
      <w:r>
        <w:rPr>
          <w:rFonts w:ascii="楷体_GB2312" w:hAnsi="楷体_GB2312" w:eastAsia="楷体_GB2312" w:cs="楷体_GB2312"/>
          <w:sz w:val="32"/>
          <w:szCs w:val="32"/>
        </w:rPr>
        <w:t>（一）积分的登记。</w:t>
      </w:r>
    </w:p>
    <w:p w14:paraId="359733C3">
      <w:pPr>
        <w:keepNext w:val="0"/>
        <w:keepLines w:val="0"/>
        <w:pageBreakBefore w:val="0"/>
        <w:widowControl/>
        <w:kinsoku/>
        <w:wordWrap/>
        <w:overflowPunct/>
        <w:topLinePunct w:val="0"/>
        <w:autoSpaceDE/>
        <w:autoSpaceDN/>
        <w:bidi w:val="0"/>
        <w:adjustRightInd/>
        <w:snapToGrid/>
        <w:spacing w:after="0" w:line="570" w:lineRule="exact"/>
        <w:ind w:left="0"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积分以客户为单位进行登记，同一客户通过借记卡和信用卡累计的积分汇总记录于该客户名下</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计入客户个人积分账户</w:t>
      </w:r>
      <w:r>
        <w:rPr>
          <w:rFonts w:ascii="仿宋_GB2312" w:hAnsi="仿宋_GB2312" w:eastAsia="仿宋_GB2312" w:cs="仿宋_GB2312"/>
          <w:b/>
          <w:bCs/>
          <w:sz w:val="32"/>
          <w:szCs w:val="32"/>
        </w:rPr>
        <w:t>统一管理、使用。</w:t>
      </w:r>
      <w:r>
        <w:rPr>
          <w:rFonts w:ascii="仿宋_GB2312" w:hAnsi="仿宋_GB2312" w:eastAsia="仿宋_GB2312" w:cs="仿宋_GB2312"/>
          <w:sz w:val="32"/>
          <w:szCs w:val="32"/>
        </w:rPr>
        <w:t>其中，</w:t>
      </w:r>
      <w:r>
        <w:rPr>
          <w:rFonts w:hint="eastAsia" w:ascii="仿宋_GB2312" w:hAnsi="仿宋_GB2312" w:eastAsia="仿宋_GB2312" w:cs="仿宋_GB2312"/>
          <w:sz w:val="32"/>
          <w:szCs w:val="32"/>
        </w:rPr>
        <w:t>未在我行实名登记的客户或</w:t>
      </w:r>
      <w:r>
        <w:rPr>
          <w:rFonts w:ascii="仿宋_GB2312" w:hAnsi="仿宋_GB2312" w:eastAsia="仿宋_GB2312" w:cs="仿宋_GB2312"/>
          <w:sz w:val="32"/>
          <w:szCs w:val="32"/>
        </w:rPr>
        <w:t>已</w:t>
      </w:r>
      <w:r>
        <w:rPr>
          <w:rFonts w:hint="eastAsia" w:ascii="仿宋_GB2312" w:hAnsi="仿宋_GB2312" w:eastAsia="仿宋_GB2312" w:cs="仿宋_GB2312"/>
          <w:sz w:val="32"/>
          <w:szCs w:val="32"/>
        </w:rPr>
        <w:t>开立我行账户但无效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如账户注销等情形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的客户</w:t>
      </w:r>
      <w:r>
        <w:rPr>
          <w:rFonts w:ascii="仿宋_GB2312" w:hAnsi="仿宋_GB2312" w:eastAsia="仿宋_GB2312" w:cs="仿宋_GB2312"/>
          <w:sz w:val="32"/>
          <w:szCs w:val="32"/>
        </w:rPr>
        <w:t>，其获得的积分将计入个人积分账户</w:t>
      </w:r>
      <w:r>
        <w:rPr>
          <w:rFonts w:hint="eastAsia" w:ascii="仿宋_GB2312" w:hAnsi="仿宋_GB2312" w:eastAsia="仿宋_GB2312" w:cs="仿宋_GB2312"/>
          <w:sz w:val="32"/>
          <w:szCs w:val="32"/>
        </w:rPr>
        <w:t>，待用户开立我行有效账户后方可进行积分</w:t>
      </w:r>
      <w:r>
        <w:rPr>
          <w:rFonts w:ascii="仿宋_GB2312" w:hAnsi="仿宋_GB2312" w:eastAsia="仿宋_GB2312" w:cs="仿宋_GB2312"/>
          <w:sz w:val="32"/>
          <w:szCs w:val="32"/>
        </w:rPr>
        <w:t>使用。</w:t>
      </w:r>
    </w:p>
    <w:p w14:paraId="47FF2A53">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default" w:ascii="楷体_GB2312" w:hAnsi="楷体_GB2312" w:eastAsia="楷体_GB2312" w:cs="楷体_GB2312"/>
          <w:sz w:val="32"/>
          <w:szCs w:val="32"/>
        </w:rPr>
        <w:t>积分的查询。</w:t>
      </w:r>
    </w:p>
    <w:p w14:paraId="648D5CD9">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left="0" w:firstLine="640" w:firstLineChars="200"/>
        <w:jc w:val="both"/>
        <w:textAlignment w:val="auto"/>
        <w:rPr>
          <w:rFonts w:ascii="楷体_GB2312" w:hAnsi="楷体_GB2312" w:eastAsia="楷体_GB2312" w:cs="楷体_GB2312"/>
          <w:sz w:val="32"/>
          <w:szCs w:val="32"/>
        </w:rPr>
      </w:pPr>
      <w:r>
        <w:rPr>
          <w:rFonts w:hint="eastAsia" w:ascii="仿宋_GB2312" w:hAnsi="仿宋_GB2312" w:eastAsia="仿宋_GB2312" w:cs="仿宋_GB2312"/>
          <w:sz w:val="32"/>
          <w:szCs w:val="32"/>
        </w:rPr>
        <w:t>客户可通过我行辖下营业机构、自助设备、电话银行(0757-22223388、400-800-3888)、手机银行、网上银行、微信公众号等方式查询其积分。</w:t>
      </w:r>
    </w:p>
    <w:p w14:paraId="6E7EFEAD">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黑体" w:hAnsi="黑体" w:eastAsia="黑体" w:cs="黑体"/>
          <w:sz w:val="32"/>
          <w:szCs w:val="32"/>
        </w:rPr>
      </w:pPr>
      <w:r>
        <w:rPr>
          <w:rFonts w:ascii="黑体" w:hAnsi="黑体" w:eastAsia="黑体" w:cs="黑体"/>
          <w:sz w:val="32"/>
          <w:szCs w:val="32"/>
        </w:rPr>
        <w:t>三</w:t>
      </w:r>
      <w:r>
        <w:rPr>
          <w:rFonts w:hint="eastAsia" w:ascii="黑体" w:hAnsi="黑体" w:eastAsia="黑体" w:cs="黑体"/>
          <w:sz w:val="32"/>
          <w:szCs w:val="32"/>
        </w:rPr>
        <w:t>、积分的有效期</w:t>
      </w:r>
    </w:p>
    <w:p w14:paraId="4F8C2B3E">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楷体_GB2312" w:hAnsi="楷体_GB2312" w:eastAsia="楷体_GB2312" w:cs="楷体_GB2312"/>
          <w:sz w:val="32"/>
          <w:szCs w:val="32"/>
        </w:rPr>
      </w:pPr>
      <w:r>
        <w:rPr>
          <w:rFonts w:ascii="楷体_GB2312" w:hAnsi="楷体_GB2312" w:eastAsia="楷体_GB2312" w:cs="楷体_GB2312"/>
          <w:sz w:val="32"/>
          <w:szCs w:val="32"/>
        </w:rPr>
        <w:t>（一）信用卡积分有效期。</w:t>
      </w:r>
    </w:p>
    <w:p w14:paraId="3064A9EC">
      <w:pPr>
        <w:keepNext w:val="0"/>
        <w:keepLines w:val="0"/>
        <w:pageBreakBefore w:val="0"/>
        <w:widowControl/>
        <w:kinsoku/>
        <w:wordWrap/>
        <w:overflowPunct/>
        <w:topLinePunct w:val="0"/>
        <w:autoSpaceDE/>
        <w:autoSpaceDN/>
        <w:bidi w:val="0"/>
        <w:adjustRightInd/>
        <w:snapToGrid/>
        <w:spacing w:after="0" w:line="570" w:lineRule="exact"/>
        <w:ind w:left="0" w:firstLine="643"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信用卡消费积分</w:t>
      </w:r>
      <w:r>
        <w:rPr>
          <w:rFonts w:ascii="仿宋_GB2312" w:hAnsi="仿宋_GB2312" w:eastAsia="仿宋_GB2312" w:cs="仿宋_GB2312"/>
          <w:b/>
          <w:bCs/>
          <w:sz w:val="32"/>
          <w:szCs w:val="32"/>
          <w:highlight w:val="none"/>
        </w:rPr>
        <w:t>、星级会员生日积分</w:t>
      </w:r>
      <w:r>
        <w:rPr>
          <w:rFonts w:hint="eastAsia" w:ascii="仿宋_GB2312" w:hAnsi="仿宋_GB2312" w:eastAsia="仿宋_GB2312" w:cs="仿宋_GB2312"/>
          <w:b/>
          <w:bCs/>
          <w:sz w:val="32"/>
          <w:szCs w:val="32"/>
          <w:highlight w:val="none"/>
        </w:rPr>
        <w:t>有效期为</w:t>
      </w:r>
      <w:r>
        <w:rPr>
          <w:rFonts w:ascii="仿宋_GB2312" w:hAnsi="仿宋_GB2312" w:eastAsia="仿宋_GB2312" w:cs="仿宋_GB2312"/>
          <w:b/>
          <w:bCs/>
          <w:sz w:val="32"/>
          <w:szCs w:val="32"/>
          <w:highlight w:val="none"/>
        </w:rPr>
        <w:t>3年，</w:t>
      </w:r>
      <w:r>
        <w:rPr>
          <w:rFonts w:hint="eastAsia" w:ascii="仿宋_GB2312" w:hAnsi="仿宋_GB2312" w:eastAsia="仿宋_GB2312" w:cs="仿宋_GB2312"/>
          <w:b/>
          <w:bCs/>
          <w:sz w:val="32"/>
          <w:szCs w:val="32"/>
          <w:highlight w:val="none"/>
        </w:rPr>
        <w:t>每一笔积分到期日为积分生成日</w:t>
      </w:r>
      <w:r>
        <w:rPr>
          <w:rFonts w:ascii="仿宋_GB2312" w:hAnsi="仿宋_GB2312" w:eastAsia="仿宋_GB2312" w:cs="仿宋_GB2312"/>
          <w:b/>
          <w:bCs/>
          <w:sz w:val="32"/>
          <w:szCs w:val="32"/>
          <w:highlight w:val="none"/>
        </w:rPr>
        <w:t>起满3</w:t>
      </w:r>
      <w:r>
        <w:rPr>
          <w:rFonts w:hint="eastAsia" w:ascii="仿宋_GB2312" w:hAnsi="仿宋_GB2312" w:eastAsia="仿宋_GB2312" w:cs="仿宋_GB2312"/>
          <w:b/>
          <w:bCs/>
          <w:sz w:val="32"/>
          <w:szCs w:val="32"/>
          <w:highlight w:val="none"/>
        </w:rPr>
        <w:t>年的</w:t>
      </w:r>
      <w:r>
        <w:rPr>
          <w:rFonts w:ascii="仿宋_GB2312" w:hAnsi="仿宋_GB2312" w:eastAsia="仿宋_GB2312" w:cs="仿宋_GB2312"/>
          <w:b/>
          <w:bCs/>
          <w:sz w:val="32"/>
          <w:szCs w:val="32"/>
          <w:highlight w:val="none"/>
        </w:rPr>
        <w:t>当月</w:t>
      </w:r>
      <w:r>
        <w:rPr>
          <w:rFonts w:hint="eastAsia" w:ascii="仿宋_GB2312" w:hAnsi="仿宋_GB2312" w:eastAsia="仿宋_GB2312" w:cs="仿宋_GB2312"/>
          <w:b/>
          <w:bCs/>
          <w:sz w:val="32"/>
          <w:szCs w:val="32"/>
          <w:highlight w:val="none"/>
        </w:rPr>
        <w:t>月末，若到期未兑换则逐笔清零。</w:t>
      </w:r>
      <w:r>
        <w:rPr>
          <w:rFonts w:hint="eastAsia" w:ascii="仿宋_GB2312" w:hAnsi="仿宋_GB2312" w:eastAsia="仿宋_GB2312" w:cs="仿宋_GB2312"/>
          <w:sz w:val="32"/>
          <w:szCs w:val="32"/>
          <w:highlight w:val="none"/>
        </w:rPr>
        <w:t xml:space="preserve"> </w:t>
      </w:r>
    </w:p>
    <w:p w14:paraId="72EB2445">
      <w:pPr>
        <w:keepNext w:val="0"/>
        <w:keepLines w:val="0"/>
        <w:pageBreakBefore w:val="0"/>
        <w:widowControl/>
        <w:numPr>
          <w:ilvl w:val="0"/>
          <w:numId w:val="2"/>
        </w:numPr>
        <w:kinsoku/>
        <w:wordWrap/>
        <w:overflowPunct/>
        <w:topLinePunct w:val="0"/>
        <w:autoSpaceDE/>
        <w:autoSpaceDN/>
        <w:bidi w:val="0"/>
        <w:adjustRightInd/>
        <w:snapToGrid/>
        <w:spacing w:after="0" w:line="570" w:lineRule="exact"/>
        <w:ind w:left="0" w:firstLine="640" w:firstLineChars="200"/>
        <w:jc w:val="both"/>
        <w:textAlignment w:val="auto"/>
        <w:rPr>
          <w:rFonts w:ascii="楷体_GB2312" w:hAnsi="仿宋_GB2312" w:eastAsia="楷体_GB2312" w:cs="仿宋_GB2312"/>
          <w:sz w:val="32"/>
          <w:szCs w:val="32"/>
          <w:highlight w:val="none"/>
        </w:rPr>
      </w:pPr>
      <w:r>
        <w:rPr>
          <w:rFonts w:ascii="楷体_GB2312" w:hAnsi="仿宋_GB2312" w:eastAsia="楷体_GB2312" w:cs="仿宋_GB2312"/>
          <w:sz w:val="32"/>
          <w:szCs w:val="32"/>
          <w:highlight w:val="none"/>
        </w:rPr>
        <w:t>借记卡积分有效期。</w:t>
      </w:r>
    </w:p>
    <w:p w14:paraId="32725CAB">
      <w:pPr>
        <w:keepNext w:val="0"/>
        <w:keepLines w:val="0"/>
        <w:pageBreakBefore w:val="0"/>
        <w:widowControl/>
        <w:kinsoku/>
        <w:wordWrap/>
        <w:overflowPunct/>
        <w:topLinePunct w:val="0"/>
        <w:autoSpaceDE/>
        <w:autoSpaceDN/>
        <w:bidi w:val="0"/>
        <w:adjustRightInd/>
        <w:snapToGrid/>
        <w:spacing w:after="0" w:line="570" w:lineRule="exact"/>
        <w:ind w:left="0" w:firstLine="643"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贡献度积分、生日积分、满意度积分有效期为</w:t>
      </w:r>
      <w:r>
        <w:rPr>
          <w:rFonts w:ascii="仿宋_GB2312" w:hAnsi="仿宋_GB2312" w:eastAsia="仿宋_GB2312" w:cs="仿宋_GB2312"/>
          <w:b/>
          <w:bCs/>
          <w:sz w:val="32"/>
          <w:szCs w:val="32"/>
          <w:highlight w:val="none"/>
        </w:rPr>
        <w:t>1年，每一笔积分到期日为积分生成日起满1</w:t>
      </w:r>
      <w:r>
        <w:rPr>
          <w:rFonts w:hint="eastAsia" w:ascii="仿宋_GB2312" w:hAnsi="仿宋_GB2312" w:eastAsia="仿宋_GB2312" w:cs="仿宋_GB2312"/>
          <w:b/>
          <w:bCs/>
          <w:sz w:val="32"/>
          <w:szCs w:val="32"/>
          <w:highlight w:val="none"/>
        </w:rPr>
        <w:t>年的</w:t>
      </w:r>
      <w:r>
        <w:rPr>
          <w:rFonts w:ascii="仿宋_GB2312" w:hAnsi="仿宋_GB2312" w:eastAsia="仿宋_GB2312" w:cs="仿宋_GB2312"/>
          <w:b/>
          <w:bCs/>
          <w:sz w:val="32"/>
          <w:szCs w:val="32"/>
          <w:highlight w:val="none"/>
        </w:rPr>
        <w:t>当月</w:t>
      </w:r>
      <w:r>
        <w:rPr>
          <w:rFonts w:hint="eastAsia" w:ascii="仿宋_GB2312" w:hAnsi="仿宋_GB2312" w:eastAsia="仿宋_GB2312" w:cs="仿宋_GB2312"/>
          <w:b/>
          <w:bCs/>
          <w:sz w:val="32"/>
          <w:szCs w:val="32"/>
          <w:highlight w:val="none"/>
        </w:rPr>
        <w:t>月末，若到期未兑换则逐笔清零。</w:t>
      </w:r>
      <w:r>
        <w:rPr>
          <w:rFonts w:hint="eastAsia" w:ascii="仿宋_GB2312" w:hAnsi="仿宋_GB2312" w:eastAsia="仿宋_GB2312" w:cs="仿宋_GB2312"/>
          <w:sz w:val="32"/>
          <w:szCs w:val="32"/>
          <w:highlight w:val="none"/>
        </w:rPr>
        <w:t xml:space="preserve"> </w:t>
      </w:r>
    </w:p>
    <w:p w14:paraId="3983F1BC">
      <w:pPr>
        <w:keepNext w:val="0"/>
        <w:keepLines w:val="0"/>
        <w:pageBreakBefore w:val="0"/>
        <w:widowControl/>
        <w:numPr>
          <w:ilvl w:val="0"/>
          <w:numId w:val="2"/>
        </w:numPr>
        <w:kinsoku/>
        <w:wordWrap/>
        <w:overflowPunct/>
        <w:topLinePunct w:val="0"/>
        <w:autoSpaceDE/>
        <w:autoSpaceDN/>
        <w:bidi w:val="0"/>
        <w:adjustRightInd/>
        <w:snapToGrid/>
        <w:spacing w:after="0" w:line="570" w:lineRule="exact"/>
        <w:ind w:left="0" w:firstLine="640" w:firstLineChars="200"/>
        <w:jc w:val="both"/>
        <w:textAlignment w:val="auto"/>
        <w:rPr>
          <w:rFonts w:ascii="楷体_GB2312" w:hAnsi="仿宋_GB2312" w:eastAsia="楷体_GB2312" w:cs="仿宋_GB2312"/>
          <w:sz w:val="32"/>
          <w:szCs w:val="32"/>
          <w:highlight w:val="none"/>
        </w:rPr>
      </w:pPr>
      <w:r>
        <w:rPr>
          <w:rFonts w:ascii="楷体_GB2312" w:hAnsi="仿宋_GB2312" w:eastAsia="楷体_GB2312" w:cs="仿宋_GB2312"/>
          <w:sz w:val="32"/>
          <w:szCs w:val="32"/>
          <w:highlight w:val="none"/>
        </w:rPr>
        <w:t>营销活动积分有效期。</w:t>
      </w:r>
    </w:p>
    <w:p w14:paraId="36D4CAEF">
      <w:pPr>
        <w:keepNext w:val="0"/>
        <w:keepLines w:val="0"/>
        <w:pageBreakBefore w:val="0"/>
        <w:widowControl/>
        <w:kinsoku/>
        <w:wordWrap/>
        <w:overflowPunct/>
        <w:topLinePunct w:val="0"/>
        <w:autoSpaceDE/>
        <w:autoSpaceDN/>
        <w:bidi w:val="0"/>
        <w:adjustRightInd/>
        <w:snapToGrid/>
        <w:spacing w:after="0" w:line="570" w:lineRule="exact"/>
        <w:ind w:left="0"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营销活动赠送的积分有效期根据活动设置，以当期活动公布的信息为准。</w:t>
      </w:r>
      <w:r>
        <w:rPr>
          <w:rFonts w:ascii="仿宋_GB2312" w:hAnsi="仿宋_GB2312" w:eastAsia="仿宋_GB2312" w:cs="仿宋_GB2312"/>
          <w:b/>
          <w:bCs/>
          <w:sz w:val="32"/>
          <w:szCs w:val="32"/>
        </w:rPr>
        <w:t xml:space="preserve"> </w:t>
      </w:r>
    </w:p>
    <w:p w14:paraId="5D0C5FF7">
      <w:pPr>
        <w:keepNext w:val="0"/>
        <w:keepLines w:val="0"/>
        <w:pageBreakBefore w:val="0"/>
        <w:widowControl/>
        <w:numPr>
          <w:ilvl w:val="0"/>
          <w:numId w:val="3"/>
        </w:numPr>
        <w:kinsoku/>
        <w:wordWrap/>
        <w:overflowPunct/>
        <w:topLinePunct w:val="0"/>
        <w:autoSpaceDE/>
        <w:autoSpaceDN/>
        <w:bidi w:val="0"/>
        <w:adjustRightInd/>
        <w:snapToGrid/>
        <w:spacing w:after="0" w:line="570" w:lineRule="exact"/>
        <w:ind w:left="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积分的</w:t>
      </w:r>
      <w:r>
        <w:rPr>
          <w:rFonts w:ascii="黑体" w:hAnsi="黑体" w:eastAsia="黑体" w:cs="黑体"/>
          <w:sz w:val="32"/>
          <w:szCs w:val="32"/>
        </w:rPr>
        <w:t>使用</w:t>
      </w:r>
    </w:p>
    <w:p w14:paraId="2DD4A260">
      <w:pPr>
        <w:keepNext w:val="0"/>
        <w:keepLines w:val="0"/>
        <w:pageBreakBefore w:val="0"/>
        <w:widowControl/>
        <w:numPr>
          <w:ilvl w:val="255"/>
          <w:numId w:val="0"/>
        </w:numPr>
        <w:kinsoku/>
        <w:wordWrap/>
        <w:overflowPunct/>
        <w:topLinePunct w:val="0"/>
        <w:autoSpaceDE/>
        <w:autoSpaceDN/>
        <w:bidi w:val="0"/>
        <w:adjustRightInd/>
        <w:snapToGrid/>
        <w:spacing w:after="0" w:line="57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积分汇总记录于客户名下</w:t>
      </w:r>
      <w:r>
        <w:rPr>
          <w:rFonts w:ascii="仿宋_GB2312" w:hAnsi="仿宋_GB2312" w:eastAsia="仿宋_GB2312" w:cs="仿宋_GB2312"/>
          <w:b/>
          <w:bCs/>
          <w:sz w:val="32"/>
          <w:szCs w:val="32"/>
        </w:rPr>
        <w:t>，使用时直接</w:t>
      </w:r>
      <w:r>
        <w:rPr>
          <w:rFonts w:hint="eastAsia" w:ascii="仿宋_GB2312" w:hAnsi="仿宋_GB2312" w:eastAsia="仿宋_GB2312" w:cs="仿宋_GB2312"/>
          <w:b/>
          <w:bCs/>
          <w:sz w:val="32"/>
          <w:szCs w:val="32"/>
          <w:lang w:val="en-US" w:eastAsia="zh-CN"/>
        </w:rPr>
        <w:t>按照</w:t>
      </w:r>
      <w:r>
        <w:rPr>
          <w:rFonts w:ascii="仿宋_GB2312" w:hAnsi="仿宋_GB2312" w:eastAsia="仿宋_GB2312" w:cs="仿宋_GB2312"/>
          <w:b/>
          <w:bCs/>
          <w:sz w:val="32"/>
          <w:szCs w:val="32"/>
        </w:rPr>
        <w:t>客户名下</w:t>
      </w:r>
      <w:r>
        <w:rPr>
          <w:rFonts w:hint="eastAsia" w:ascii="仿宋_GB2312" w:hAnsi="仿宋_GB2312" w:eastAsia="仿宋_GB2312" w:cs="仿宋_GB2312"/>
          <w:b/>
          <w:bCs/>
          <w:sz w:val="32"/>
          <w:szCs w:val="32"/>
          <w:lang w:val="en-US" w:eastAsia="zh-CN"/>
        </w:rPr>
        <w:t>积分所登记</w:t>
      </w:r>
      <w:r>
        <w:rPr>
          <w:rFonts w:ascii="仿宋_GB2312" w:hAnsi="仿宋_GB2312" w:eastAsia="仿宋_GB2312" w:cs="仿宋_GB2312"/>
          <w:b/>
          <w:bCs/>
          <w:sz w:val="32"/>
          <w:szCs w:val="32"/>
        </w:rPr>
        <w:t>的</w:t>
      </w:r>
      <w:r>
        <w:rPr>
          <w:rFonts w:hint="eastAsia" w:ascii="仿宋_GB2312" w:hAnsi="仿宋_GB2312" w:eastAsia="仿宋_GB2312" w:cs="仿宋_GB2312"/>
          <w:b/>
          <w:bCs/>
          <w:sz w:val="32"/>
          <w:szCs w:val="32"/>
          <w:lang w:val="en-US" w:eastAsia="zh-CN"/>
        </w:rPr>
        <w:t>到期日先后顺序进行消耗，不区分</w:t>
      </w:r>
      <w:r>
        <w:rPr>
          <w:rFonts w:ascii="仿宋_GB2312" w:hAnsi="仿宋_GB2312" w:eastAsia="仿宋_GB2312" w:cs="仿宋_GB2312"/>
          <w:b/>
          <w:bCs/>
          <w:sz w:val="32"/>
          <w:szCs w:val="32"/>
        </w:rPr>
        <w:t>信用卡积分或借记卡积分。</w:t>
      </w:r>
    </w:p>
    <w:p w14:paraId="7989613E">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ascii="楷体_GB2312" w:hAnsi="楷体_GB2312" w:eastAsia="楷体_GB2312" w:cs="楷体_GB2312"/>
          <w:sz w:val="32"/>
          <w:szCs w:val="32"/>
        </w:rPr>
        <w:t>一</w:t>
      </w:r>
      <w:r>
        <w:rPr>
          <w:rFonts w:hint="eastAsia" w:ascii="楷体_GB2312" w:hAnsi="楷体_GB2312" w:eastAsia="楷体_GB2312" w:cs="楷体_GB2312"/>
          <w:sz w:val="32"/>
          <w:szCs w:val="32"/>
        </w:rPr>
        <w:t xml:space="preserve">）网上商城兑换礼品。 </w:t>
      </w:r>
    </w:p>
    <w:p w14:paraId="0F57ED4C">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1.客户可登录我行</w:t>
      </w:r>
      <w:r>
        <w:rPr>
          <w:rFonts w:hint="eastAsia" w:ascii="仿宋_GB2312" w:hAnsi="仿宋_GB2312" w:eastAsia="仿宋_GB2312" w:cs="仿宋_GB2312"/>
          <w:sz w:val="32"/>
          <w:szCs w:val="32"/>
          <w:highlight w:val="none"/>
        </w:rPr>
        <w:t>网上积分商城，根据商城标</w:t>
      </w:r>
      <w:r>
        <w:rPr>
          <w:rFonts w:hint="eastAsia" w:ascii="仿宋_GB2312" w:hAnsi="仿宋_GB2312" w:eastAsia="仿宋_GB2312" w:cs="仿宋_GB2312"/>
          <w:sz w:val="32"/>
          <w:szCs w:val="32"/>
        </w:rPr>
        <w:t>注的礼品兑换标准，在线申请积分兑换。登录途径包括：我行微信银行（微信公众号：顺德农商银行、顺德农商银行信用卡）、</w:t>
      </w:r>
      <w:r>
        <w:rPr>
          <w:rFonts w:hint="eastAsia" w:ascii="仿宋_GB2312" w:hAnsi="仿宋_GB2312" w:eastAsia="仿宋_GB2312" w:cs="仿宋_GB2312"/>
          <w:sz w:val="32"/>
          <w:szCs w:val="32"/>
          <w:lang w:val="en-US" w:eastAsia="zh-CN"/>
        </w:rPr>
        <w:t>手机</w:t>
      </w:r>
      <w:r>
        <w:rPr>
          <w:rFonts w:hint="eastAsia" w:ascii="仿宋_GB2312" w:hAnsi="仿宋_GB2312" w:eastAsia="仿宋_GB2312" w:cs="仿宋_GB2312"/>
          <w:sz w:val="32"/>
          <w:szCs w:val="32"/>
        </w:rPr>
        <w:t xml:space="preserve">银行。 </w:t>
      </w:r>
    </w:p>
    <w:p w14:paraId="5F321933">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积分兑换订单一经提交成功，对应积分将被扣除；在礼品供应商发货前可申请订单的变更或撤销，订单成功撤销的原扣除积分将返回客户，订单的状态以我行系统显示为准。礼品供应商将根据客户订单要求完成礼品配送。客户可在积分商城随时查询其订单状态。</w:t>
      </w:r>
    </w:p>
    <w:p w14:paraId="64F113A6">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各档兑换礼品（包含各项商品、服务或抵用券等）及兑换标准、兑换规则均以商城上公布的业务规则、目录或活动公告为准。</w:t>
      </w:r>
    </w:p>
    <w:p w14:paraId="09839B3D">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4.积分礼品数量有限，采取先兑先得、兑完为止的原则。</w:t>
      </w:r>
      <w:r>
        <w:rPr>
          <w:rFonts w:hint="eastAsia" w:ascii="仿宋_GB2312" w:hAnsi="仿宋_GB2312" w:eastAsia="仿宋_GB2312" w:cs="仿宋_GB2312"/>
          <w:b/>
          <w:bCs/>
          <w:sz w:val="32"/>
          <w:szCs w:val="32"/>
          <w:lang w:val="en-US" w:eastAsia="zh-CN"/>
        </w:rPr>
        <w:t>商城积分兑换部分不提供发票</w:t>
      </w:r>
      <w:r>
        <w:rPr>
          <w:rFonts w:hint="eastAsia" w:ascii="仿宋_GB2312" w:hAnsi="仿宋_GB2312" w:eastAsia="仿宋_GB2312" w:cs="仿宋_GB2312"/>
          <w:sz w:val="32"/>
          <w:szCs w:val="32"/>
          <w:lang w:val="en-US" w:eastAsia="zh-CN"/>
        </w:rPr>
        <w:t>。</w:t>
      </w:r>
    </w:p>
    <w:p w14:paraId="4CC038CD">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ascii="楷体_GB2312" w:hAnsi="楷体_GB2312" w:eastAsia="楷体_GB2312" w:cs="楷体_GB2312"/>
          <w:sz w:val="32"/>
          <w:szCs w:val="32"/>
        </w:rPr>
        <w:t>二</w:t>
      </w:r>
      <w:r>
        <w:rPr>
          <w:rFonts w:hint="eastAsia" w:ascii="楷体_GB2312" w:hAnsi="楷体_GB2312" w:eastAsia="楷体_GB2312" w:cs="楷体_GB2312"/>
          <w:sz w:val="32"/>
          <w:szCs w:val="32"/>
        </w:rPr>
        <w:t xml:space="preserve">）线下商户兑换免费签账额。 </w:t>
      </w:r>
    </w:p>
    <w:p w14:paraId="73E32C9A">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bCs/>
          <w:sz w:val="32"/>
          <w:szCs w:val="32"/>
        </w:rPr>
        <w:t>借记卡持卡人</w:t>
      </w:r>
      <w:r>
        <w:rPr>
          <w:rFonts w:hint="eastAsia" w:ascii="仿宋_GB2312" w:hAnsi="仿宋_GB2312" w:eastAsia="仿宋_GB2312" w:cs="仿宋_GB2312"/>
          <w:sz w:val="32"/>
          <w:szCs w:val="32"/>
        </w:rPr>
        <w:t>可直接</w:t>
      </w:r>
      <w:r>
        <w:rPr>
          <w:rFonts w:ascii="仿宋_GB2312" w:hAnsi="仿宋_GB2312" w:eastAsia="仿宋_GB2312" w:cs="仿宋_GB2312"/>
          <w:sz w:val="32"/>
          <w:szCs w:val="32"/>
        </w:rPr>
        <w:t>持我行借记卡</w:t>
      </w:r>
      <w:r>
        <w:rPr>
          <w:rFonts w:hint="eastAsia" w:ascii="仿宋_GB2312" w:hAnsi="仿宋_GB2312" w:eastAsia="仿宋_GB2312" w:cs="仿宋_GB2312"/>
          <w:sz w:val="32"/>
          <w:szCs w:val="32"/>
        </w:rPr>
        <w:t xml:space="preserve">到我行指定的积分兑奖商户，凭借记卡在商户内专门设置的积分兑奖设备上办理兑奖交易，按我行规定的一定兑换标准换领免费签账额，可用于抵扣持卡人当日在商户内的消费金额。 </w:t>
      </w:r>
    </w:p>
    <w:p w14:paraId="059D177E">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highlight w:val="none"/>
        </w:rPr>
        <w:t>换领免费签账额的最低起点积分为5000分。单个客户单日最高可兑换</w:t>
      </w:r>
      <w:r>
        <w:rPr>
          <w:rFonts w:hint="eastAsia" w:ascii="仿宋_GB2312" w:hAnsi="仿宋_GB2312" w:eastAsia="仿宋_GB2312" w:cs="仿宋_GB2312"/>
          <w:sz w:val="32"/>
          <w:szCs w:val="32"/>
          <w:highlight w:val="none"/>
          <w:lang w:val="en-US" w:eastAsia="zh-CN"/>
        </w:rPr>
        <w:t>等值于2000元的积分</w:t>
      </w:r>
      <w:r>
        <w:rPr>
          <w:rFonts w:hint="eastAsia" w:ascii="仿宋_GB2312" w:hAnsi="仿宋_GB2312" w:eastAsia="仿宋_GB2312" w:cs="仿宋_GB2312"/>
          <w:sz w:val="32"/>
          <w:szCs w:val="32"/>
          <w:highlight w:val="none"/>
        </w:rPr>
        <w:t>，单月最高兑换</w:t>
      </w:r>
      <w:r>
        <w:rPr>
          <w:rFonts w:hint="eastAsia" w:ascii="仿宋_GB2312" w:hAnsi="仿宋_GB2312" w:eastAsia="仿宋_GB2312" w:cs="仿宋_GB2312"/>
          <w:sz w:val="32"/>
          <w:szCs w:val="32"/>
          <w:highlight w:val="none"/>
          <w:lang w:val="en-US" w:eastAsia="zh-CN"/>
        </w:rPr>
        <w:t>等值于6000元的积分</w:t>
      </w:r>
      <w:r>
        <w:rPr>
          <w:rFonts w:hint="eastAsia" w:ascii="仿宋_GB2312" w:hAnsi="仿宋_GB2312" w:eastAsia="仿宋_GB2312" w:cs="仿宋_GB2312"/>
          <w:sz w:val="32"/>
          <w:szCs w:val="32"/>
          <w:highlight w:val="none"/>
        </w:rPr>
        <w:t>。兑换比例为每7</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rPr>
        <w:t>个积分可兑换1元等值权益。</w:t>
      </w:r>
    </w:p>
    <w:p w14:paraId="0832CE3D">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b/>
          <w:bCs/>
          <w:sz w:val="32"/>
          <w:szCs w:val="32"/>
          <w:highlight w:val="none"/>
        </w:rPr>
        <w:t>使用积分兑换免费签账额的消费金额部分，</w:t>
      </w:r>
      <w:r>
        <w:rPr>
          <w:rFonts w:hint="eastAsia" w:ascii="仿宋_GB2312" w:hAnsi="仿宋_GB2312" w:eastAsia="仿宋_GB2312" w:cs="仿宋_GB2312"/>
          <w:b/>
          <w:bCs/>
          <w:sz w:val="32"/>
          <w:szCs w:val="32"/>
        </w:rPr>
        <w:t>不开具发票。</w:t>
      </w:r>
      <w:r>
        <w:rPr>
          <w:rFonts w:ascii="仿宋_GB2312" w:hAnsi="仿宋_GB2312" w:eastAsia="仿宋_GB2312" w:cs="仿宋_GB2312"/>
          <w:b/>
          <w:bCs/>
          <w:sz w:val="32"/>
          <w:szCs w:val="32"/>
        </w:rPr>
        <w:t xml:space="preserve"> </w:t>
      </w:r>
    </w:p>
    <w:p w14:paraId="0FB33AD2">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4.详细的积分兑奖商户名单及积分兑换标准，请留意我行官方网站及手机银行上的信息公布。 </w:t>
      </w:r>
    </w:p>
    <w:p w14:paraId="5B377B1B">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（三）线上</w:t>
      </w:r>
      <w:r>
        <w:rPr>
          <w:rFonts w:ascii="楷体_GB2312" w:hAnsi="楷体_GB2312" w:eastAsia="楷体_GB2312" w:cs="楷体_GB2312"/>
          <w:sz w:val="32"/>
          <w:szCs w:val="32"/>
        </w:rPr>
        <w:t>平台</w:t>
      </w:r>
      <w:r>
        <w:rPr>
          <w:rFonts w:hint="eastAsia" w:ascii="楷体_GB2312" w:hAnsi="楷体_GB2312" w:eastAsia="楷体_GB2312" w:cs="楷体_GB2312"/>
          <w:sz w:val="32"/>
          <w:szCs w:val="32"/>
        </w:rPr>
        <w:t xml:space="preserve">抵扣订单金额。 </w:t>
      </w:r>
    </w:p>
    <w:p w14:paraId="52BF18C4">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积分可用于我行支持的线上</w:t>
      </w:r>
      <w:r>
        <w:rPr>
          <w:rFonts w:ascii="仿宋_GB2312" w:hAnsi="仿宋_GB2312" w:eastAsia="仿宋_GB2312" w:cs="仿宋_GB2312"/>
          <w:sz w:val="32"/>
          <w:szCs w:val="32"/>
        </w:rPr>
        <w:t>平台</w:t>
      </w:r>
      <w:r>
        <w:rPr>
          <w:rFonts w:hint="eastAsia" w:ascii="仿宋_GB2312" w:hAnsi="仿宋_GB2312" w:eastAsia="仿宋_GB2312" w:cs="仿宋_GB2312"/>
          <w:sz w:val="32"/>
          <w:szCs w:val="32"/>
        </w:rPr>
        <w:t>抵扣订单，具体的抵扣规则以</w:t>
      </w:r>
      <w:r>
        <w:rPr>
          <w:rFonts w:ascii="仿宋_GB2312" w:hAnsi="仿宋_GB2312" w:eastAsia="仿宋_GB2312" w:cs="仿宋_GB2312"/>
          <w:sz w:val="32"/>
          <w:szCs w:val="32"/>
        </w:rPr>
        <w:t>平台</w:t>
      </w:r>
      <w:r>
        <w:rPr>
          <w:rFonts w:hint="eastAsia" w:ascii="仿宋_GB2312" w:hAnsi="仿宋_GB2312" w:eastAsia="仿宋_GB2312" w:cs="仿宋_GB2312"/>
          <w:sz w:val="32"/>
          <w:szCs w:val="32"/>
        </w:rPr>
        <w:t xml:space="preserve">设置的兑换规则为准。 </w:t>
      </w:r>
    </w:p>
    <w:p w14:paraId="086C3237">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黑体" w:hAnsi="黑体" w:eastAsia="黑体" w:cs="黑体"/>
          <w:sz w:val="32"/>
          <w:szCs w:val="32"/>
        </w:rPr>
      </w:pPr>
      <w:r>
        <w:rPr>
          <w:rFonts w:ascii="黑体" w:hAnsi="黑体" w:eastAsia="黑体" w:cs="黑体"/>
          <w:sz w:val="32"/>
          <w:szCs w:val="32"/>
        </w:rPr>
        <w:t>五</w:t>
      </w:r>
      <w:r>
        <w:rPr>
          <w:rFonts w:hint="eastAsia" w:ascii="黑体" w:hAnsi="黑体" w:eastAsia="黑体" w:cs="黑体"/>
          <w:sz w:val="32"/>
          <w:szCs w:val="32"/>
        </w:rPr>
        <w:t>、不计积分的情况</w:t>
      </w:r>
    </w:p>
    <w:p w14:paraId="251A68FD">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（一）不计积分的客户类型。</w:t>
      </w:r>
    </w:p>
    <w:p w14:paraId="63D23443">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仿宋_GB2312" w:hAnsi="楷体_GB2312" w:eastAsia="仿宋_GB2312" w:cs="楷体_GB2312"/>
          <w:sz w:val="32"/>
          <w:szCs w:val="32"/>
          <w:highlight w:val="none"/>
        </w:rPr>
      </w:pPr>
      <w:r>
        <w:rPr>
          <w:rFonts w:hint="eastAsia" w:ascii="仿宋_GB2312" w:hAnsi="楷体_GB2312" w:eastAsia="仿宋_GB2312" w:cs="楷体_GB2312"/>
          <w:sz w:val="32"/>
          <w:szCs w:val="32"/>
          <w:highlight w:val="none"/>
        </w:rPr>
        <w:t>对于持有我行白金卡的财富管理（含定量、定性）层级客户，如客户选择了权益服务，则不享受贡献度积分。</w:t>
      </w:r>
    </w:p>
    <w:p w14:paraId="778D225C">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highlight w:val="none"/>
        </w:rPr>
        <w:t>（二）信用卡刷卡消费与银联网络渠道消</w:t>
      </w:r>
      <w:r>
        <w:rPr>
          <w:rFonts w:hint="eastAsia" w:ascii="楷体_GB2312" w:hAnsi="楷体_GB2312" w:eastAsia="楷体_GB2312" w:cs="楷体_GB2312"/>
          <w:sz w:val="32"/>
          <w:szCs w:val="32"/>
        </w:rPr>
        <w:t xml:space="preserve">费不计积分的商户类型。 </w:t>
      </w:r>
    </w:p>
    <w:p w14:paraId="01957006">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包含房地产、汽车及批发类商户；超市、大型仓储式卖场、交通运输等优惠类商户；政府事业单位代缴费类商户；银行、证券、保险等金融投资理财类商户；公立医院、公立学校、其他公用事业类及公益性机构类商户；零扣率、抵扣率商户。</w:t>
      </w:r>
    </w:p>
    <w:p w14:paraId="35B481A3">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2.个别第三方支付机构受理的交易，以收单机构商户编号前三位代码进行识别，商户编号前三位为801、822、823、826、829、831、833、834、836、843、847-850、857、864、887、890、900的不再累计积分。</w:t>
      </w:r>
    </w:p>
    <w:p w14:paraId="506A325D">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3.我行指定的其他不予计算积分的商户，详见附件《信用卡不计积分商户类别》。</w:t>
      </w:r>
    </w:p>
    <w:p w14:paraId="4D88FD66">
      <w:pPr>
        <w:keepNext w:val="0"/>
        <w:keepLines w:val="0"/>
        <w:pageBreakBefore w:val="0"/>
        <w:widowControl w:val="0"/>
        <w:kinsoku/>
        <w:wordWrap/>
        <w:overflowPunct/>
        <w:topLinePunct w:val="0"/>
        <w:autoSpaceDE/>
        <w:autoSpaceDN/>
        <w:bidi w:val="0"/>
        <w:adjustRightInd/>
        <w:snapToGrid/>
        <w:spacing w:after="0" w:line="570" w:lineRule="exact"/>
        <w:ind w:left="0" w:firstLine="643" w:firstLineChars="200"/>
        <w:jc w:val="both"/>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4.</w:t>
      </w:r>
      <w:r>
        <w:rPr>
          <w:rFonts w:ascii="仿宋_GB2312" w:hAnsi="仿宋_GB2312" w:eastAsia="仿宋_GB2312" w:cs="仿宋_GB2312"/>
          <w:b/>
          <w:sz w:val="32"/>
          <w:szCs w:val="32"/>
        </w:rPr>
        <w:t>星座卡、悦己卡、樊登读书联名卡、车主卡、寻味卡</w:t>
      </w:r>
      <w:r>
        <w:rPr>
          <w:rFonts w:hint="eastAsia" w:ascii="仿宋_GB2312" w:hAnsi="仿宋_GB2312" w:eastAsia="仿宋_GB2312" w:cs="仿宋_GB2312"/>
          <w:b/>
          <w:sz w:val="32"/>
          <w:szCs w:val="32"/>
        </w:rPr>
        <w:t>因其消费金额参与返现计划，故我行不再赠送消费积分，具体的返现计划以该产品公布的活动细则为准。</w:t>
      </w:r>
    </w:p>
    <w:p w14:paraId="46C3B16F">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5.商户类别未在本积分活动规则及相关附件规则中列出、但收单机构根据中国银联等相关机构有关规范设置了特殊计费标识、优惠类及减免类或非标准计费的白名单的商户。  </w:t>
      </w:r>
    </w:p>
    <w:p w14:paraId="53A9EA33">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（三）部分不计积分的信用卡交易。 </w:t>
      </w:r>
    </w:p>
    <w:p w14:paraId="6409F23A">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1.信用卡的各项利息和手续费用，包括但不限于卡年费、利息、分期付款手续费（除万应钱分期手续费外）及其它手续费用（如挂失换卡手续费等），复利及逾期缴款所衍生的费用（如违约金）； </w:t>
      </w:r>
    </w:p>
    <w:p w14:paraId="72F1BE3A">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2.取现、预借现金和转账金额类业务交易，灵活和账单分期付款业务交易； </w:t>
      </w:r>
    </w:p>
    <w:p w14:paraId="1EF68F5B">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3.网上银行和电话银行支付交易；</w:t>
      </w:r>
    </w:p>
    <w:p w14:paraId="311AFD00">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 xml:space="preserve">4.因任何理由将刷卡购买的商品或服务退还、或因签账单争议或其他原因而退还款项的，我行将依照退还款项的金额扣除对应已计算的积分； </w:t>
      </w:r>
    </w:p>
    <w:p w14:paraId="201D50D9">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5.在实际经营行业与刷卡机具申报登记行业不相符的商户进行的消费；</w:t>
      </w:r>
      <w:r>
        <w:rPr>
          <w:rFonts w:hint="eastAsia" w:ascii="仿宋_GB2312" w:hAnsi="仿宋_GB2312" w:eastAsia="仿宋_GB2312" w:cs="仿宋_GB2312"/>
          <w:sz w:val="32"/>
          <w:szCs w:val="32"/>
        </w:rPr>
        <w:t xml:space="preserve"> </w:t>
      </w:r>
    </w:p>
    <w:p w14:paraId="0CA6BE45">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仿宋_GB2312" w:hAnsi="楷体_GB2312" w:eastAsia="仿宋_GB2312" w:cs="楷体_GB2312"/>
          <w:sz w:val="32"/>
          <w:szCs w:val="32"/>
        </w:rPr>
      </w:pPr>
      <w:r>
        <w:rPr>
          <w:rFonts w:hint="eastAsia" w:ascii="仿宋_GB2312" w:hAnsi="仿宋_GB2312" w:eastAsia="仿宋_GB2312" w:cs="仿宋_GB2312"/>
          <w:sz w:val="32"/>
          <w:szCs w:val="32"/>
        </w:rPr>
        <w:t xml:space="preserve">6.我行规定的不计信用卡积分的其他交易。 </w:t>
      </w:r>
    </w:p>
    <w:p w14:paraId="7D866FE3">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仿宋_GB2312" w:hAnsi="仿宋_GB2312" w:eastAsia="仿宋_GB2312" w:cs="仿宋_GB2312"/>
          <w:sz w:val="32"/>
          <w:szCs w:val="32"/>
        </w:rPr>
      </w:pPr>
      <w:r>
        <w:rPr>
          <w:rFonts w:ascii="黑体" w:hAnsi="黑体" w:eastAsia="黑体" w:cs="黑体"/>
          <w:sz w:val="32"/>
          <w:szCs w:val="32"/>
        </w:rPr>
        <w:t>六</w:t>
      </w:r>
      <w:r>
        <w:rPr>
          <w:rFonts w:hint="eastAsia" w:ascii="黑体" w:hAnsi="黑体" w:eastAsia="黑体" w:cs="黑体"/>
          <w:sz w:val="32"/>
          <w:szCs w:val="32"/>
        </w:rPr>
        <w:t xml:space="preserve">、重要声明 </w:t>
      </w:r>
      <w:r>
        <w:rPr>
          <w:rFonts w:hint="eastAsia" w:ascii="仿宋_GB2312" w:hAnsi="仿宋_GB2312" w:eastAsia="仿宋_GB2312" w:cs="仿宋_GB2312"/>
          <w:sz w:val="32"/>
          <w:szCs w:val="32"/>
        </w:rPr>
        <w:t xml:space="preserve"> </w:t>
      </w:r>
    </w:p>
    <w:p w14:paraId="6B8001FC">
      <w:pPr>
        <w:keepNext w:val="0"/>
        <w:keepLines w:val="0"/>
        <w:pageBreakBefore w:val="0"/>
        <w:widowControl w:val="0"/>
        <w:kinsoku/>
        <w:wordWrap/>
        <w:overflowPunct/>
        <w:topLinePunct w:val="0"/>
        <w:autoSpaceDE/>
        <w:autoSpaceDN/>
        <w:bidi w:val="0"/>
        <w:adjustRightInd/>
        <w:snapToGrid/>
        <w:spacing w:after="0" w:line="570" w:lineRule="exact"/>
        <w:ind w:left="0" w:firstLine="643"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（一）</w:t>
      </w:r>
      <w:r>
        <w:rPr>
          <w:rFonts w:hint="eastAsia" w:ascii="仿宋_GB2312" w:hAnsi="仿宋_GB2312" w:eastAsia="仿宋_GB2312" w:cs="仿宋_GB2312"/>
          <w:b/>
          <w:bCs/>
          <w:sz w:val="32"/>
          <w:szCs w:val="32"/>
        </w:rPr>
        <w:t>在以下任一情况下，我行有权取消相关持卡人的积分活动资格（包括但不限于不计积分、冻结积分账户、禁止积分兑换、积分扣除或清零等）：</w:t>
      </w:r>
      <w:r>
        <w:rPr>
          <w:rFonts w:hint="eastAsia" w:ascii="仿宋_GB2312" w:hAnsi="仿宋_GB2312" w:eastAsia="仿宋_GB2312" w:cs="仿宋_GB2312"/>
          <w:sz w:val="32"/>
          <w:szCs w:val="32"/>
        </w:rPr>
        <w:t xml:space="preserve">  </w:t>
      </w:r>
    </w:p>
    <w:p w14:paraId="22622241">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1.违反或未遵循我行相关银行卡领用及使用条款的；  </w:t>
      </w:r>
    </w:p>
    <w:p w14:paraId="2A59673E">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2.所持有的信用卡欠款逾期未还；  </w:t>
      </w:r>
    </w:p>
    <w:p w14:paraId="046C6253">
      <w:pPr>
        <w:keepNext w:val="0"/>
        <w:keepLines w:val="0"/>
        <w:pageBreakBefore w:val="0"/>
        <w:widowControl w:val="0"/>
        <w:kinsoku/>
        <w:wordWrap/>
        <w:overflowPunct/>
        <w:topLinePunct w:val="0"/>
        <w:autoSpaceDE/>
        <w:autoSpaceDN/>
        <w:bidi w:val="0"/>
        <w:adjustRightInd/>
        <w:snapToGrid/>
        <w:spacing w:after="0" w:line="570" w:lineRule="exact"/>
        <w:ind w:lef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3.所持有的信用卡被注销或停用； </w:t>
      </w:r>
    </w:p>
    <w:p w14:paraId="3859EB02">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4.涉嫌或发生国家有关法律法规规定的洗钱、欺诈等交易行为；  </w:t>
      </w:r>
    </w:p>
    <w:p w14:paraId="6DC1B1A2">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5.客户出现利用虚假交易（包括但不限于实施无实质经济内容的虚假交易）等手段套取现金、骗取积分或奖品的行为，或其他被我行认定为异常可疑的用卡交易行为； </w:t>
      </w:r>
    </w:p>
    <w:p w14:paraId="1AE4369B">
      <w:pPr>
        <w:keepNext w:val="0"/>
        <w:keepLines w:val="0"/>
        <w:pageBreakBefore w:val="0"/>
        <w:widowControl/>
        <w:kinsoku/>
        <w:wordWrap/>
        <w:overflowPunct/>
        <w:topLinePunct w:val="0"/>
        <w:autoSpaceDE/>
        <w:autoSpaceDN/>
        <w:bidi w:val="0"/>
        <w:adjustRightInd/>
        <w:snapToGrid/>
        <w:spacing w:after="0" w:line="570" w:lineRule="exact"/>
        <w:ind w:lef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6.信用卡存在出租、转借、交由他人使用的情况；  </w:t>
      </w:r>
    </w:p>
    <w:p w14:paraId="480FBF7D">
      <w:pPr>
        <w:keepNext w:val="0"/>
        <w:keepLines w:val="0"/>
        <w:pageBreakBefore w:val="0"/>
        <w:widowControl/>
        <w:kinsoku/>
        <w:wordWrap/>
        <w:overflowPunct/>
        <w:topLinePunct w:val="0"/>
        <w:autoSpaceDE/>
        <w:autoSpaceDN/>
        <w:bidi w:val="0"/>
        <w:adjustRightInd/>
        <w:snapToGrid/>
        <w:spacing w:after="0" w:line="570" w:lineRule="exact"/>
        <w:ind w:left="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7.持卡人将信用卡用于生产经营、投资、采购货物、劳务结算等非个人消费领域；  </w:t>
      </w:r>
    </w:p>
    <w:p w14:paraId="1ADAC476">
      <w:pPr>
        <w:keepNext w:val="0"/>
        <w:keepLines w:val="0"/>
        <w:pageBreakBefore w:val="0"/>
        <w:widowControl/>
        <w:kinsoku/>
        <w:wordWrap/>
        <w:overflowPunct/>
        <w:topLinePunct w:val="0"/>
        <w:autoSpaceDE/>
        <w:autoSpaceDN/>
        <w:bidi w:val="0"/>
        <w:adjustRightInd/>
        <w:snapToGrid/>
        <w:spacing w:after="0" w:line="570" w:lineRule="exact"/>
        <w:ind w:left="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8.持卡人在不符合中国银联相关规定安装银行卡受理机具的所在商户进行交易，导致不应给予积分的交易累计了积分。 </w:t>
      </w:r>
    </w:p>
    <w:p w14:paraId="07ACE261">
      <w:pPr>
        <w:keepNext w:val="0"/>
        <w:keepLines w:val="0"/>
        <w:pageBreakBefore w:val="0"/>
        <w:widowControl/>
        <w:kinsoku/>
        <w:wordWrap/>
        <w:overflowPunct/>
        <w:topLinePunct w:val="0"/>
        <w:autoSpaceDE/>
        <w:autoSpaceDN/>
        <w:bidi w:val="0"/>
        <w:adjustRightInd/>
        <w:snapToGrid/>
        <w:spacing w:after="0" w:line="570" w:lineRule="exact"/>
        <w:ind w:left="0" w:right="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（二）</w:t>
      </w:r>
      <w:r>
        <w:rPr>
          <w:rFonts w:hint="eastAsia" w:ascii="仿宋_GB2312" w:hAnsi="仿宋_GB2312" w:eastAsia="仿宋_GB2312" w:cs="仿宋_GB2312"/>
          <w:sz w:val="32"/>
          <w:szCs w:val="32"/>
        </w:rPr>
        <w:t>积分的累计或兑换若涉及任何欺诈行为</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 xml:space="preserve">，我行有权对持卡人追究法律责任和追回已赠送积分及已兑换礼品。 </w:t>
      </w:r>
    </w:p>
    <w:p w14:paraId="78032416">
      <w:pPr>
        <w:keepNext w:val="0"/>
        <w:keepLines w:val="0"/>
        <w:pageBreakBefore w:val="0"/>
        <w:widowControl/>
        <w:kinsoku/>
        <w:wordWrap/>
        <w:overflowPunct/>
        <w:topLinePunct w:val="0"/>
        <w:autoSpaceDE/>
        <w:autoSpaceDN/>
        <w:bidi w:val="0"/>
        <w:adjustRightInd/>
        <w:snapToGrid/>
        <w:spacing w:after="0" w:line="570" w:lineRule="exact"/>
        <w:ind w:left="0" w:right="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（三）</w:t>
      </w:r>
      <w:r>
        <w:rPr>
          <w:rFonts w:hint="eastAsia" w:ascii="仿宋_GB2312" w:hAnsi="仿宋_GB2312" w:eastAsia="仿宋_GB2312" w:cs="仿宋_GB2312"/>
          <w:sz w:val="32"/>
          <w:szCs w:val="32"/>
        </w:rPr>
        <w:t xml:space="preserve">客户因积分兑换而发生的税款均由客户自行申报和承担。 </w:t>
      </w:r>
    </w:p>
    <w:p w14:paraId="1F663D02">
      <w:pPr>
        <w:keepNext w:val="0"/>
        <w:keepLines w:val="0"/>
        <w:pageBreakBefore w:val="0"/>
        <w:widowControl/>
        <w:kinsoku/>
        <w:wordWrap/>
        <w:overflowPunct/>
        <w:topLinePunct w:val="0"/>
        <w:autoSpaceDE/>
        <w:autoSpaceDN/>
        <w:bidi w:val="0"/>
        <w:adjustRightInd/>
        <w:snapToGrid/>
        <w:spacing w:after="0" w:line="570" w:lineRule="exact"/>
        <w:ind w:left="0" w:right="0" w:firstLine="640" w:firstLineChars="200"/>
        <w:jc w:val="both"/>
        <w:textAlignment w:val="auto"/>
        <w:rPr>
          <w:rFonts w:ascii="黑体" w:hAnsi="黑体" w:eastAsia="黑体" w:cs="黑体"/>
          <w:sz w:val="32"/>
          <w:szCs w:val="32"/>
        </w:rPr>
      </w:pPr>
      <w:r>
        <w:rPr>
          <w:rFonts w:ascii="黑体" w:hAnsi="黑体" w:eastAsia="黑体" w:cs="黑体"/>
          <w:sz w:val="32"/>
          <w:szCs w:val="32"/>
        </w:rPr>
        <w:t>七</w:t>
      </w:r>
      <w:r>
        <w:rPr>
          <w:rFonts w:hint="eastAsia" w:ascii="黑体" w:hAnsi="黑体" w:eastAsia="黑体" w:cs="黑体"/>
          <w:sz w:val="32"/>
          <w:szCs w:val="32"/>
        </w:rPr>
        <w:t xml:space="preserve">、修改及终止  </w:t>
      </w:r>
    </w:p>
    <w:p w14:paraId="231E5EFB">
      <w:pPr>
        <w:keepNext w:val="0"/>
        <w:keepLines w:val="0"/>
        <w:pageBreakBefore w:val="0"/>
        <w:widowControl w:val="0"/>
        <w:kinsoku/>
        <w:wordWrap/>
        <w:overflowPunct/>
        <w:topLinePunct w:val="0"/>
        <w:autoSpaceDE/>
        <w:autoSpaceDN/>
        <w:bidi w:val="0"/>
        <w:adjustRightInd/>
        <w:snapToGrid/>
        <w:spacing w:after="0" w:line="570" w:lineRule="exact"/>
        <w:ind w:left="0" w:right="0" w:firstLine="643"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我行有权废止本积分活动规则或增删、修订本积分活动规则条款，并通过相关渠道（包括但不限于我行官方网站、微信公众号等）进行公示</w:t>
      </w:r>
      <w:r>
        <w:rPr>
          <w:rFonts w:hint="eastAsia" w:ascii="仿宋_GB2312" w:hAnsi="仿宋_GB2312" w:eastAsia="仿宋_GB2312" w:cs="仿宋_GB2312"/>
          <w:sz w:val="32"/>
          <w:szCs w:val="32"/>
        </w:rPr>
        <w:t>。如客户对本积分活动规则有疑问的，可致电0757-22223388咨询；</w:t>
      </w:r>
      <w:r>
        <w:rPr>
          <w:rFonts w:hint="eastAsia" w:ascii="仿宋_GB2312" w:hAnsi="仿宋_GB2312" w:eastAsia="仿宋_GB2312" w:cs="仿宋_GB2312"/>
          <w:b/>
          <w:bCs/>
          <w:sz w:val="32"/>
          <w:szCs w:val="32"/>
        </w:rPr>
        <w:t>客户对本积分活动规则有疑问的，应先了解清楚再进行积分兑换；一旦客户进行积分兑换的</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即视为同意本积分活动规则并愿意遵守本积分活动规则。</w:t>
      </w:r>
      <w:r>
        <w:rPr>
          <w:rFonts w:ascii="仿宋_GB2312" w:hAnsi="仿宋_GB2312" w:eastAsia="仿宋_GB2312" w:cs="仿宋_GB2312"/>
          <w:b/>
          <w:bCs/>
          <w:sz w:val="32"/>
          <w:szCs w:val="32"/>
        </w:rPr>
        <w:t xml:space="preserve"> </w:t>
      </w:r>
    </w:p>
    <w:p w14:paraId="687804DA">
      <w:pPr>
        <w:keepNext w:val="0"/>
        <w:keepLines w:val="0"/>
        <w:pageBreakBefore w:val="0"/>
        <w:widowControl/>
        <w:kinsoku/>
        <w:wordWrap/>
        <w:overflowPunct/>
        <w:topLinePunct w:val="0"/>
        <w:autoSpaceDE/>
        <w:autoSpaceDN/>
        <w:bidi w:val="0"/>
        <w:adjustRightInd/>
        <w:snapToGrid/>
        <w:spacing w:after="0" w:line="570" w:lineRule="exact"/>
        <w:ind w:left="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本积分活动规则未尽事宜，仍受中华人民共和国大陆地区相关法律法规及我行相关业务规定约束。 </w:t>
      </w:r>
    </w:p>
    <w:p w14:paraId="09D72EFD">
      <w:pPr>
        <w:keepNext w:val="0"/>
        <w:keepLines w:val="0"/>
        <w:pageBreakBefore w:val="0"/>
        <w:widowControl/>
        <w:kinsoku/>
        <w:wordWrap/>
        <w:overflowPunct/>
        <w:topLinePunct w:val="0"/>
        <w:autoSpaceDE/>
        <w:autoSpaceDN/>
        <w:bidi w:val="0"/>
        <w:adjustRightInd/>
        <w:snapToGrid/>
        <w:spacing w:after="0" w:line="570" w:lineRule="exact"/>
        <w:ind w:left="0" w:right="0" w:firstLine="640" w:firstLineChars="200"/>
        <w:jc w:val="both"/>
        <w:textAlignment w:val="auto"/>
        <w:rPr>
          <w:rFonts w:ascii="黑体" w:hAnsi="黑体" w:eastAsia="黑体" w:cs="黑体"/>
          <w:sz w:val="32"/>
          <w:szCs w:val="32"/>
          <w:highlight w:val="none"/>
        </w:rPr>
      </w:pPr>
      <w:r>
        <w:rPr>
          <w:rFonts w:ascii="黑体" w:hAnsi="黑体" w:eastAsia="黑体" w:cs="黑体"/>
          <w:sz w:val="32"/>
          <w:szCs w:val="32"/>
          <w:highlight w:val="none"/>
        </w:rPr>
        <w:t>八</w:t>
      </w:r>
      <w:r>
        <w:rPr>
          <w:rFonts w:hint="eastAsia" w:ascii="黑体" w:hAnsi="黑体" w:eastAsia="黑体" w:cs="黑体"/>
          <w:sz w:val="32"/>
          <w:szCs w:val="32"/>
          <w:highlight w:val="none"/>
        </w:rPr>
        <w:t>、本</w:t>
      </w:r>
      <w:r>
        <w:rPr>
          <w:rFonts w:ascii="黑体" w:hAnsi="黑体" w:eastAsia="黑体" w:cs="黑体"/>
          <w:sz w:val="32"/>
          <w:szCs w:val="32"/>
          <w:highlight w:val="none"/>
        </w:rPr>
        <w:t>《顺德农商银行个人客户</w:t>
      </w:r>
      <w:r>
        <w:rPr>
          <w:rFonts w:hint="eastAsia" w:ascii="黑体" w:hAnsi="黑体" w:eastAsia="黑体" w:cs="黑体"/>
          <w:sz w:val="32"/>
          <w:szCs w:val="32"/>
          <w:highlight w:val="none"/>
        </w:rPr>
        <w:t>积分规则</w:t>
      </w:r>
      <w:r>
        <w:rPr>
          <w:rFonts w:ascii="黑体" w:hAnsi="黑体" w:eastAsia="黑体" w:cs="黑体"/>
          <w:sz w:val="32"/>
          <w:szCs w:val="32"/>
          <w:highlight w:val="none"/>
        </w:rPr>
        <w:t>》</w:t>
      </w:r>
      <w:r>
        <w:rPr>
          <w:rFonts w:hint="eastAsia" w:ascii="黑体" w:hAnsi="黑体" w:eastAsia="黑体" w:cs="黑体"/>
          <w:sz w:val="32"/>
          <w:szCs w:val="32"/>
          <w:highlight w:val="none"/>
        </w:rPr>
        <w:t>自</w:t>
      </w:r>
      <w:r>
        <w:rPr>
          <w:rFonts w:hint="eastAsia" w:ascii="黑体" w:hAnsi="黑体" w:eastAsia="黑体" w:cs="黑体"/>
          <w:color w:val="auto"/>
          <w:sz w:val="32"/>
          <w:szCs w:val="32"/>
          <w:highlight w:val="none"/>
          <w:lang w:val="en-US" w:eastAsia="zh-CN"/>
        </w:rPr>
        <w:t>2026</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lang w:val="en-US" w:eastAsia="zh-CN"/>
        </w:rPr>
        <w:t>9</w:t>
      </w:r>
      <w:r>
        <w:rPr>
          <w:rFonts w:hint="eastAsia" w:ascii="黑体" w:hAnsi="黑体" w:eastAsia="黑体" w:cs="黑体"/>
          <w:color w:val="auto"/>
          <w:sz w:val="32"/>
          <w:szCs w:val="32"/>
          <w:highlight w:val="none"/>
        </w:rPr>
        <w:t>月</w:t>
      </w:r>
      <w:r>
        <w:rPr>
          <w:rFonts w:hint="eastAsia" w:ascii="黑体" w:hAnsi="黑体" w:eastAsia="黑体" w:cs="黑体"/>
          <w:color w:val="auto"/>
          <w:sz w:val="32"/>
          <w:szCs w:val="32"/>
          <w:highlight w:val="none"/>
          <w:lang w:val="en-US" w:eastAsia="zh-CN"/>
        </w:rPr>
        <w:t>1</w:t>
      </w:r>
      <w:r>
        <w:rPr>
          <w:rFonts w:hint="eastAsia" w:ascii="黑体" w:hAnsi="黑体" w:eastAsia="黑体" w:cs="黑体"/>
          <w:color w:val="auto"/>
          <w:sz w:val="32"/>
          <w:szCs w:val="32"/>
          <w:highlight w:val="none"/>
        </w:rPr>
        <w:t>日</w:t>
      </w:r>
      <w:r>
        <w:rPr>
          <w:rFonts w:hint="eastAsia" w:ascii="黑体" w:hAnsi="黑体" w:eastAsia="黑体" w:cs="黑体"/>
          <w:sz w:val="32"/>
          <w:szCs w:val="32"/>
          <w:highlight w:val="none"/>
        </w:rPr>
        <w:t>起生效</w:t>
      </w:r>
      <w:r>
        <w:rPr>
          <w:rFonts w:ascii="黑体" w:hAnsi="黑体" w:eastAsia="黑体" w:cs="黑体"/>
          <w:sz w:val="32"/>
          <w:szCs w:val="32"/>
          <w:highlight w:val="none"/>
        </w:rPr>
        <w:t xml:space="preserve">，此前发布的其他关于个人客户积分规则失效。 </w:t>
      </w:r>
    </w:p>
    <w:p w14:paraId="76562071">
      <w:pPr>
        <w:keepNext w:val="0"/>
        <w:keepLines w:val="0"/>
        <w:pageBreakBefore w:val="0"/>
        <w:widowControl/>
        <w:kinsoku/>
        <w:wordWrap/>
        <w:overflowPunct/>
        <w:topLinePunct w:val="0"/>
        <w:autoSpaceDE/>
        <w:autoSpaceDN/>
        <w:bidi w:val="0"/>
        <w:adjustRightInd/>
        <w:snapToGrid/>
        <w:spacing w:after="0" w:line="570" w:lineRule="exact"/>
        <w:ind w:left="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A051CDC">
      <w:pPr>
        <w:keepNext w:val="0"/>
        <w:keepLines w:val="0"/>
        <w:pageBreakBefore w:val="0"/>
        <w:widowControl/>
        <w:kinsoku/>
        <w:wordWrap/>
        <w:overflowPunct/>
        <w:topLinePunct w:val="0"/>
        <w:autoSpaceDE/>
        <w:autoSpaceDN/>
        <w:bidi w:val="0"/>
        <w:adjustRightInd/>
        <w:snapToGrid/>
        <w:spacing w:after="0" w:line="570" w:lineRule="exact"/>
        <w:ind w:left="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附件：信用卡不计积分商户类别</w:t>
      </w:r>
    </w:p>
    <w:p w14:paraId="4767305F">
      <w:pPr>
        <w:keepNext w:val="0"/>
        <w:keepLines w:val="0"/>
        <w:pageBreakBefore w:val="0"/>
        <w:widowControl/>
        <w:kinsoku/>
        <w:wordWrap/>
        <w:overflowPunct/>
        <w:topLinePunct w:val="0"/>
        <w:autoSpaceDE/>
        <w:autoSpaceDN/>
        <w:bidi w:val="0"/>
        <w:adjustRightInd/>
        <w:snapToGrid/>
        <w:spacing w:after="0" w:line="570" w:lineRule="exact"/>
        <w:ind w:left="0" w:right="0" w:firstLine="640" w:firstLineChars="200"/>
        <w:jc w:val="both"/>
        <w:textAlignment w:val="auto"/>
        <w:rPr>
          <w:rFonts w:ascii="仿宋_GB2312" w:hAnsi="仿宋_GB2312" w:eastAsia="仿宋_GB2312" w:cs="仿宋_GB2312"/>
          <w:sz w:val="32"/>
          <w:szCs w:val="32"/>
        </w:rPr>
      </w:pPr>
    </w:p>
    <w:p w14:paraId="44132648">
      <w:pPr>
        <w:keepNext w:val="0"/>
        <w:keepLines w:val="0"/>
        <w:pageBreakBefore w:val="0"/>
        <w:widowControl/>
        <w:kinsoku/>
        <w:wordWrap/>
        <w:overflowPunct/>
        <w:topLinePunct w:val="0"/>
        <w:autoSpaceDE/>
        <w:autoSpaceDN/>
        <w:bidi w:val="0"/>
        <w:adjustRightInd/>
        <w:snapToGrid/>
        <w:spacing w:after="0" w:line="570" w:lineRule="exact"/>
        <w:ind w:left="0" w:right="0" w:firstLine="640" w:firstLineChars="200"/>
        <w:jc w:val="both"/>
        <w:textAlignment w:val="auto"/>
        <w:rPr>
          <w:rFonts w:ascii="仿宋_GB2312" w:hAnsi="仿宋_GB2312" w:eastAsia="仿宋_GB2312" w:cs="仿宋_GB2312"/>
          <w:sz w:val="32"/>
          <w:szCs w:val="32"/>
        </w:rPr>
      </w:pPr>
    </w:p>
    <w:p w14:paraId="6228B760">
      <w:pPr>
        <w:keepNext w:val="0"/>
        <w:keepLines w:val="0"/>
        <w:pageBreakBefore w:val="0"/>
        <w:widowControl/>
        <w:kinsoku/>
        <w:wordWrap w:val="0"/>
        <w:overflowPunct/>
        <w:topLinePunct w:val="0"/>
        <w:autoSpaceDE/>
        <w:autoSpaceDN/>
        <w:bidi w:val="0"/>
        <w:adjustRightInd/>
        <w:snapToGrid/>
        <w:spacing w:after="0" w:line="570" w:lineRule="exact"/>
        <w:ind w:left="0" w:right="0" w:firstLine="0" w:firstLine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广东顺德农村商业银行股份有限公司</w:t>
      </w:r>
      <w:r>
        <w:rPr>
          <w:rFonts w:hint="eastAsia" w:ascii="仿宋_GB2312" w:hAnsi="仿宋_GB2312" w:eastAsia="仿宋_GB2312" w:cs="仿宋_GB2312"/>
          <w:sz w:val="32"/>
          <w:szCs w:val="32"/>
          <w:lang w:val="en-US" w:eastAsia="zh-CN"/>
        </w:rPr>
        <w:t xml:space="preserve">    </w:t>
      </w:r>
    </w:p>
    <w:p w14:paraId="443C3C12">
      <w:pPr>
        <w:keepNext w:val="0"/>
        <w:keepLines w:val="0"/>
        <w:pageBreakBefore w:val="0"/>
        <w:widowControl/>
        <w:kinsoku/>
        <w:wordWrap w:val="0"/>
        <w:overflowPunct/>
        <w:topLinePunct w:val="0"/>
        <w:autoSpaceDE/>
        <w:autoSpaceDN/>
        <w:bidi w:val="0"/>
        <w:adjustRightInd/>
        <w:snapToGrid/>
        <w:spacing w:after="0" w:line="570" w:lineRule="exact"/>
        <w:ind w:left="0" w:leftChars="0" w:right="0" w:firstLine="4160" w:firstLineChars="13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 xml:space="preserve">   </w:t>
      </w:r>
    </w:p>
    <w:p w14:paraId="5A483C57">
      <w:pPr>
        <w:keepNext w:val="0"/>
        <w:keepLines w:val="0"/>
        <w:pageBreakBefore w:val="0"/>
        <w:widowControl/>
        <w:kinsoku/>
        <w:wordWrap w:val="0"/>
        <w:overflowPunct/>
        <w:topLinePunct w:val="0"/>
        <w:autoSpaceDE/>
        <w:autoSpaceDN/>
        <w:bidi w:val="0"/>
        <w:adjustRightInd/>
        <w:snapToGrid/>
        <w:spacing w:after="0" w:line="570" w:lineRule="exact"/>
        <w:ind w:left="0" w:right="0" w:firstLine="4480" w:firstLineChars="1400"/>
        <w:jc w:val="both"/>
        <w:textAlignment w:val="auto"/>
        <w:rPr>
          <w:rFonts w:hint="default" w:ascii="仿宋_GB2312" w:hAnsi="仿宋_GB2312" w:eastAsia="仿宋_GB2312" w:cs="仿宋_GB2312"/>
          <w:sz w:val="32"/>
          <w:szCs w:val="32"/>
          <w:highlight w:val="green"/>
          <w:lang w:val="en-US" w:eastAsia="zh-CN"/>
        </w:rPr>
      </w:pPr>
    </w:p>
    <w:p w14:paraId="429EFE80">
      <w:pPr>
        <w:keepNext w:val="0"/>
        <w:keepLines w:val="0"/>
        <w:pageBreakBefore w:val="0"/>
        <w:widowControl/>
        <w:kinsoku/>
        <w:wordWrap/>
        <w:overflowPunct/>
        <w:topLinePunct w:val="0"/>
        <w:autoSpaceDE/>
        <w:autoSpaceDN/>
        <w:bidi w:val="0"/>
        <w:adjustRightInd/>
        <w:snapToGrid/>
        <w:spacing w:after="0" w:line="570" w:lineRule="exact"/>
        <w:ind w:left="0" w:firstLine="3520" w:firstLineChars="1100"/>
        <w:textAlignment w:val="auto"/>
        <w:rPr>
          <w:rFonts w:ascii="仿宋_GB2312" w:hAnsi="仿宋_GB2312" w:eastAsia="仿宋_GB2312" w:cs="仿宋_GB2312"/>
          <w:sz w:val="32"/>
          <w:szCs w:val="32"/>
          <w:highlight w:val="yellow"/>
        </w:rPr>
      </w:pPr>
    </w:p>
    <w:p w14:paraId="1BBE73EF">
      <w:pPr>
        <w:rPr>
          <w:rFonts w:hint="eastAsia" w:ascii="方正小标宋简体" w:hAnsi="宋体" w:eastAsia="方正小标宋简体" w:cs="宋体"/>
          <w:kern w:val="0"/>
          <w:sz w:val="24"/>
          <w:szCs w:val="24"/>
          <w:lang w:bidi="ar"/>
        </w:rPr>
      </w:pPr>
      <w:r>
        <w:rPr>
          <w:rFonts w:hint="eastAsia" w:ascii="方正小标宋简体" w:hAnsi="宋体" w:eastAsia="方正小标宋简体" w:cs="宋体"/>
          <w:kern w:val="0"/>
          <w:sz w:val="24"/>
          <w:szCs w:val="24"/>
          <w:lang w:bidi="ar"/>
        </w:rPr>
        <w:br w:type="page"/>
      </w:r>
    </w:p>
    <w:p w14:paraId="7D14D696">
      <w:pPr>
        <w:keepNext w:val="0"/>
        <w:keepLines w:val="0"/>
        <w:pageBreakBefore w:val="0"/>
        <w:kinsoku/>
        <w:wordWrap/>
        <w:overflowPunct/>
        <w:topLinePunct w:val="0"/>
        <w:autoSpaceDE/>
        <w:autoSpaceDN/>
        <w:bidi w:val="0"/>
        <w:adjustRightInd/>
        <w:snapToGrid/>
        <w:spacing w:after="0" w:line="570" w:lineRule="exact"/>
        <w:ind w:left="0"/>
        <w:jc w:val="both"/>
        <w:textAlignment w:val="auto"/>
        <w:rPr>
          <w:rFonts w:ascii="方正小标宋简体" w:hAnsi="宋体" w:eastAsia="方正小标宋简体" w:cs="宋体"/>
          <w:kern w:val="0"/>
          <w:sz w:val="24"/>
          <w:szCs w:val="24"/>
        </w:rPr>
      </w:pPr>
      <w:r>
        <w:rPr>
          <w:rFonts w:hint="eastAsia" w:ascii="方正小标宋简体" w:hAnsi="宋体" w:eastAsia="方正小标宋简体" w:cs="宋体"/>
          <w:kern w:val="0"/>
          <w:sz w:val="24"/>
          <w:szCs w:val="24"/>
          <w:lang w:bidi="ar"/>
        </w:rPr>
        <w:t>附件</w:t>
      </w:r>
    </w:p>
    <w:p w14:paraId="0669CA13">
      <w:pPr>
        <w:keepNext w:val="0"/>
        <w:keepLines w:val="0"/>
        <w:pageBreakBefore w:val="0"/>
        <w:kinsoku/>
        <w:wordWrap/>
        <w:overflowPunct/>
        <w:topLinePunct w:val="0"/>
        <w:autoSpaceDE/>
        <w:autoSpaceDN/>
        <w:bidi w:val="0"/>
        <w:adjustRightInd/>
        <w:snapToGrid/>
        <w:spacing w:after="0" w:line="570" w:lineRule="exact"/>
        <w:ind w:left="0"/>
        <w:jc w:val="center"/>
        <w:textAlignment w:val="auto"/>
        <w:rPr>
          <w:rFonts w:ascii="方正小标宋简体" w:hAnsi="宋体" w:eastAsia="方正小标宋简体" w:cs="宋体"/>
          <w:kern w:val="0"/>
          <w:szCs w:val="32"/>
        </w:rPr>
      </w:pPr>
      <w:r>
        <w:rPr>
          <w:rFonts w:hint="eastAsia" w:ascii="方正小标宋简体" w:hAnsi="宋体" w:eastAsia="方正小标宋简体" w:cs="宋体"/>
          <w:kern w:val="0"/>
          <w:szCs w:val="32"/>
          <w:lang w:bidi="ar"/>
        </w:rPr>
        <w:t xml:space="preserve">信用卡不计积分商户类别 </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732"/>
        <w:gridCol w:w="3692"/>
        <w:gridCol w:w="677"/>
      </w:tblGrid>
      <w:tr w14:paraId="7B3A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6222EA0B">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b/>
                <w:sz w:val="18"/>
                <w:szCs w:val="18"/>
              </w:rPr>
            </w:pPr>
            <w:r>
              <w:rPr>
                <w:rFonts w:hint="eastAsia"/>
                <w:b/>
                <w:sz w:val="18"/>
                <w:szCs w:val="18"/>
                <w:lang w:bidi="ar"/>
              </w:rPr>
              <w:t>商户类别名称</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40E2D9D4">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b/>
                <w:sz w:val="18"/>
                <w:szCs w:val="18"/>
              </w:rPr>
            </w:pPr>
            <w:r>
              <w:rPr>
                <w:rFonts w:hint="eastAsia"/>
                <w:b/>
                <w:sz w:val="18"/>
                <w:szCs w:val="18"/>
                <w:lang w:bidi="ar"/>
              </w:rPr>
              <w:t>MCC</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11963809">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b/>
                <w:sz w:val="18"/>
                <w:szCs w:val="18"/>
              </w:rPr>
            </w:pPr>
            <w:r>
              <w:rPr>
                <w:rFonts w:hint="eastAsia"/>
                <w:b/>
                <w:sz w:val="18"/>
                <w:szCs w:val="18"/>
                <w:lang w:bidi="ar"/>
              </w:rPr>
              <w:t>商户类别名称</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30E2700D">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b/>
                <w:sz w:val="18"/>
                <w:szCs w:val="18"/>
              </w:rPr>
            </w:pPr>
            <w:r>
              <w:rPr>
                <w:rFonts w:hint="eastAsia"/>
                <w:b/>
                <w:sz w:val="18"/>
                <w:szCs w:val="18"/>
                <w:lang w:bidi="ar"/>
              </w:rPr>
              <w:t>MCC</w:t>
            </w:r>
          </w:p>
        </w:tc>
      </w:tr>
      <w:tr w14:paraId="4F30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07E0ABA3">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农业合作</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4B9A2284">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0763</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2D4CDB8A">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雪车商</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3274C060">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5598</w:t>
            </w:r>
          </w:p>
        </w:tc>
      </w:tr>
      <w:tr w14:paraId="069A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0EAB3584">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房地产类</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4F25282E">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1520</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48643442">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汽车、飞行器、农用机车综合经营商</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3A41EBE8">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5599</w:t>
            </w:r>
          </w:p>
        </w:tc>
      </w:tr>
      <w:tr w14:paraId="3F9D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44AA47C6">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铁路运输</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48548196">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4011</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038DA629">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家庭器具店(特指大型家电专卖)</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0C99BE34">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5722</w:t>
            </w:r>
          </w:p>
        </w:tc>
      </w:tr>
      <w:tr w14:paraId="0847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4DAC923D">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本地和市郊旅客运输</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3E6A039F">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4111</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25C6B47E">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当铺</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5E5A1A49">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5933</w:t>
            </w:r>
          </w:p>
        </w:tc>
      </w:tr>
      <w:tr w14:paraId="37D6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64FF247E">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铁路客运</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6DF0E555">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4112</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46D0DADC">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直销-保险直销</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0400A3D1">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5960</w:t>
            </w:r>
          </w:p>
        </w:tc>
      </w:tr>
      <w:tr w14:paraId="48D1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47830547">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出租车服务</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45FC18B2">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4121</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088E927D">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报刊发行人和报亭</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3F5BA0AA">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5994</w:t>
            </w:r>
          </w:p>
        </w:tc>
      </w:tr>
      <w:tr w14:paraId="4DDE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79A59BC1">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公路客运</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0E835B31">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4131</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6B0EAF38">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其他批发商</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21F1F131">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5998</w:t>
            </w:r>
          </w:p>
        </w:tc>
      </w:tr>
      <w:tr w14:paraId="7104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7AABB31B">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烟草配送</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760712DA">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4458</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39076B5A">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金融机构-人工现金支付</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3DA6980D">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6010</w:t>
            </w:r>
          </w:p>
        </w:tc>
      </w:tr>
      <w:tr w14:paraId="41B6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1C86ADF0">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航空公司</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475B4C22">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4511</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6A19FC03">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金融机构-自动现金支付</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03535EF0">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6011</w:t>
            </w:r>
          </w:p>
        </w:tc>
      </w:tr>
      <w:tr w14:paraId="19D4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30747A4C">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路桥通行费</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0465050B">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4784</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273705EA">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金融机构-商业及服务</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735185CA">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6012</w:t>
            </w:r>
          </w:p>
        </w:tc>
      </w:tr>
      <w:tr w14:paraId="6811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393060F4">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电信服务</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63233D3E">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4814</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0A45DD04">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非金融机构-外币，股票，旅行支票，邮票</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413C173D">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6051</w:t>
            </w:r>
          </w:p>
        </w:tc>
      </w:tr>
      <w:tr w14:paraId="5F8D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1E327084">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计算机网络服务</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094DA583">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4816</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007E2A0D">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证券公司</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10A67B63">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6211</w:t>
            </w:r>
          </w:p>
        </w:tc>
      </w:tr>
      <w:tr w14:paraId="3132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597CE32C">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付费电视服务</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496E2835">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4899</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1E1C7D6B">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保险销售，保险业和保险金</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25D1123D">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6300</w:t>
            </w:r>
          </w:p>
        </w:tc>
      </w:tr>
      <w:tr w14:paraId="4F44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23A24D7F">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公用事业(电力、煤气、自来水、清洁服务)</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1E6A924B">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4900</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4B10BA49">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保险公司</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0029E887">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6399</w:t>
            </w:r>
          </w:p>
        </w:tc>
      </w:tr>
      <w:tr w14:paraId="7790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7B1A9D97">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自助终端</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7459363C">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4901</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6ACB9969">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不动产代理-房地产经纪</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4BA72D8F">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7013</w:t>
            </w:r>
          </w:p>
        </w:tc>
      </w:tr>
      <w:tr w14:paraId="119A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2AEAEA43">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(非标准,移动自助终端)</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65B3DDBA">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4902</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03A1473B">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其他个人服务</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731CB255">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7299</w:t>
            </w:r>
          </w:p>
        </w:tc>
      </w:tr>
      <w:tr w14:paraId="589D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28896646">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网上支付</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5D57B16C">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4917</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6DA49E3B">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计算机及数据处理服务</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0E9439B1">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7372</w:t>
            </w:r>
          </w:p>
        </w:tc>
      </w:tr>
      <w:tr w14:paraId="0BCC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05FDDD8D">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电话支付</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60FA8CAC">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4921</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47815495">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商业服务-未分类</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13C3430A">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7399</w:t>
            </w:r>
          </w:p>
        </w:tc>
      </w:tr>
      <w:tr w14:paraId="5A41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17341C35">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POS消费（手输卡号）</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447D9773">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4942</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623C5920">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汽车停车点</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4B4131A1">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7523</w:t>
            </w:r>
          </w:p>
        </w:tc>
      </w:tr>
      <w:tr w14:paraId="3238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46DF4515">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其他手输卡号支付</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7BB11EB7">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4954</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66E1395C">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其他医生服务</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0AA1A0A0">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8011</w:t>
            </w:r>
          </w:p>
        </w:tc>
      </w:tr>
      <w:tr w14:paraId="5DAF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40B512C0">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其他手输卡号支付</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750A82E9">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4955</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01088E81">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牙科医生</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3593EBA9">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8021</w:t>
            </w:r>
          </w:p>
        </w:tc>
      </w:tr>
      <w:tr w14:paraId="55D3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7B8D04CA">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其他手输卡号支付</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1059A529">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4956</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7B3E76F7">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正骨医生</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3BE6FDA3">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8031</w:t>
            </w:r>
          </w:p>
        </w:tc>
      </w:tr>
      <w:tr w14:paraId="4F2F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15617223">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保险批量代扣</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3321FDB7">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4958</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2D60B099">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按摩医生</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2D66528D">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8041</w:t>
            </w:r>
          </w:p>
        </w:tc>
      </w:tr>
      <w:tr w14:paraId="32BE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08C5AB2B">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机动车供应及零配件(批发商)</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66DF7271">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5013</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02B44BA7">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验光配镜师，眼科医生</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6F83911A">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8042</w:t>
            </w:r>
          </w:p>
        </w:tc>
      </w:tr>
      <w:tr w14:paraId="5B45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75219143">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办公及商务家具批发</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3729990D">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5021</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4834E4E9">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手足病医生</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1DC2D5D6">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8049</w:t>
            </w:r>
          </w:p>
        </w:tc>
      </w:tr>
      <w:tr w14:paraId="3FED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1613B0D8">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未列入其他代码的建材批发(批发商)</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07B04564">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5039</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42617497">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医院</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18573569">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8062</w:t>
            </w:r>
          </w:p>
        </w:tc>
      </w:tr>
      <w:tr w14:paraId="4D51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236EE39B">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办公影印及微缩摄影器材(批发商)</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7C20E2AC">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5044</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755A2DE2">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医保专用</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5BD4DDA3">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8063</w:t>
            </w:r>
          </w:p>
        </w:tc>
      </w:tr>
      <w:tr w14:paraId="364F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2E079446">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计算机及计算机处围设备(批发商)</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39F74507">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5045</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22514AD6">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番禺医保专用</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718A4320">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8064</w:t>
            </w:r>
          </w:p>
        </w:tc>
      </w:tr>
      <w:tr w14:paraId="1281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1860643D">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未列入其他代码的商用器材(批发商)</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5486B2E8">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5046</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5CBE121B">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医疗服务</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65622678">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8099</w:t>
            </w:r>
          </w:p>
        </w:tc>
      </w:tr>
      <w:tr w14:paraId="5FA5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283723EA">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牙科/实验室/医疗医院器材和用品(批发商)</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402269B6">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5047</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302F0B73">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初级和中等学校</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2B873E81">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8211</w:t>
            </w:r>
          </w:p>
        </w:tc>
      </w:tr>
      <w:tr w14:paraId="2DB3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29082508">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金属产品服务商和公司(批发商)</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4D089F77">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5051</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4EFC6BF1">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大学，学院，专业学校</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7F20792F">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8220</w:t>
            </w:r>
          </w:p>
        </w:tc>
      </w:tr>
      <w:tr w14:paraId="1414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2C5149EE">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电器零件和设务(批发商)</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31439F5C">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5065</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02DD961F">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函授学校</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7AA1B49D">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8241</w:t>
            </w:r>
          </w:p>
        </w:tc>
      </w:tr>
      <w:tr w14:paraId="25D8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0CA9CC16">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三金器材及用品</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6A946C90">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5072</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11D9ABF6">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商业和文秘学校（中等专业学校）</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35C7C6A4">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8244</w:t>
            </w:r>
          </w:p>
        </w:tc>
      </w:tr>
      <w:tr w14:paraId="5DEF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6C62414E">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管道和供暖设备(批发商)</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65DBE9F2">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5074</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3E23A3D6">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贸易和职业学校（职业技能培训）</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32AA6A6F">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8249</w:t>
            </w:r>
          </w:p>
        </w:tc>
      </w:tr>
      <w:tr w14:paraId="1AA9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7ACDD32F">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文具办公用品、复印纸收写纸批发</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55A9FFF4">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5111</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10DF3723">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学校与教育服务</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45B4B6FB">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8299</w:t>
            </w:r>
          </w:p>
        </w:tc>
      </w:tr>
      <w:tr w14:paraId="03D8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08520F6E">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药品、药品经营者（批发）</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0B5D74C3">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5122</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42B73FB7">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儿童保育服务</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514565CE">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8351</w:t>
            </w:r>
          </w:p>
        </w:tc>
      </w:tr>
      <w:tr w14:paraId="1809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39B8BB80">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布料、缝纫用品和其他纺织品（批发）</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35102138">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5131</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5C96A573">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慈善和社会服务</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534BD745">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8398</w:t>
            </w:r>
          </w:p>
        </w:tc>
      </w:tr>
      <w:tr w14:paraId="0C08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64492F22">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男女及儿童制服和服装批发</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06DF3F07">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5137</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4374563B">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非盈利事业</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089B6AA3">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8399</w:t>
            </w:r>
          </w:p>
        </w:tc>
      </w:tr>
      <w:tr w14:paraId="3F45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38E8F3CA">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鞋类批发</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395AB1EC">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5139</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3ADE6779">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市民、社会及友爱组织</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22F2C051">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8641</w:t>
            </w:r>
          </w:p>
        </w:tc>
      </w:tr>
      <w:tr w14:paraId="0F75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07EA0902">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石油及石油产品（批发）</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1C0DADE2">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5172</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7FF5AD7E">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政治组织(政府机构)</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3C9A821B">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8651</w:t>
            </w:r>
          </w:p>
        </w:tc>
      </w:tr>
      <w:tr w14:paraId="63D1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526F1B0A">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书、期刊和报纸（批发）</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07FC4773">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5192</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63C43F1A">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宗教组织</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4A078FAA">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8661</w:t>
            </w:r>
          </w:p>
        </w:tc>
      </w:tr>
      <w:tr w14:paraId="1BA3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25403577">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花木栽种用品苗木和花卉（批发）</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50AD1647">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5193</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63DDED36">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汽车协会</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6418BCA5">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8675</w:t>
            </w:r>
          </w:p>
        </w:tc>
      </w:tr>
      <w:tr w14:paraId="6460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76A02194">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油漆清漆用品(批发商)</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747FFB25">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5198</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1F3288EC">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成员组织</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43858F42">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8699</w:t>
            </w:r>
          </w:p>
        </w:tc>
      </w:tr>
      <w:tr w14:paraId="0D18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70BCE8E2">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活动房车销售商</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76B1EEC3">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5271</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7F995007">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饭堂</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79707E88">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8998</w:t>
            </w:r>
          </w:p>
        </w:tc>
      </w:tr>
      <w:tr w14:paraId="1560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4EE2E2CF">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大型企业批发</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3462D4B5">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5398</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1EAE5CE3">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法庭费用，包括赡养费和子女抚养费</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36A4BA76">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9211</w:t>
            </w:r>
          </w:p>
        </w:tc>
      </w:tr>
      <w:tr w14:paraId="4C86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2CF49A57">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超级市场</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4D86BD7D">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5411</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31053BBD">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罚款</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78781DE8">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9222</w:t>
            </w:r>
          </w:p>
        </w:tc>
      </w:tr>
      <w:tr w14:paraId="03E2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1B09081A">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汽车，卡车商--销售，服务，零件</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3E540D61">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5511</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1CF8D1F9">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保释金</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177E69EF">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9223</w:t>
            </w:r>
          </w:p>
        </w:tc>
      </w:tr>
      <w:tr w14:paraId="1496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0C5B53C4">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汽车货车经销商-旧车</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12B6E704">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5521</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4460E224">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纳税</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08B08E3D">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9311</w:t>
            </w:r>
          </w:p>
        </w:tc>
      </w:tr>
      <w:tr w14:paraId="692C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7830CE5E">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加油站、服务站</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5D1F9BF8">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5541</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6BBE1684">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政府服务</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4F577AE5">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9399</w:t>
            </w:r>
          </w:p>
        </w:tc>
      </w:tr>
      <w:tr w14:paraId="3DDF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36E88999">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自动售油机</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18BAE4DE">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5542</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2A5F70E7">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使、领馆收费</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2D5B2FAC">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9400</w:t>
            </w:r>
          </w:p>
        </w:tc>
      </w:tr>
      <w:tr w14:paraId="7C10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246B5443">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船只销售商</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3FE0DEAC">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5551</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37243F48">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国家邮政服务</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5FA7E289">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9402</w:t>
            </w:r>
          </w:p>
        </w:tc>
      </w:tr>
      <w:tr w14:paraId="14C7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23382815">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旅行拖车、娱乐用车销售商</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436695AD">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5561</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67ACB151">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政府贷款</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5BFD30A6">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9411</w:t>
            </w:r>
          </w:p>
        </w:tc>
      </w:tr>
      <w:tr w14:paraId="5C57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7E7C2B80">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摩托车商店和经销商</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5627A3BC">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5571</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187A7D62">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房产批发类</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1B8E80BA">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9705</w:t>
            </w:r>
          </w:p>
        </w:tc>
      </w:tr>
      <w:tr w14:paraId="7457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87" w:type="pct"/>
            <w:tcBorders>
              <w:top w:val="single" w:color="auto" w:sz="4" w:space="0"/>
              <w:left w:val="single" w:color="auto" w:sz="4" w:space="0"/>
              <w:bottom w:val="single" w:color="auto" w:sz="4" w:space="0"/>
              <w:right w:val="single" w:color="auto" w:sz="4" w:space="0"/>
            </w:tcBorders>
            <w:shd w:val="clear" w:color="auto" w:fill="auto"/>
            <w:noWrap/>
          </w:tcPr>
          <w:p w14:paraId="66B9FC9C">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露营、房车销售商</w:t>
            </w:r>
          </w:p>
        </w:tc>
        <w:tc>
          <w:tcPr>
            <w:tcW w:w="408" w:type="pct"/>
            <w:tcBorders>
              <w:top w:val="single" w:color="auto" w:sz="4" w:space="0"/>
              <w:left w:val="single" w:color="auto" w:sz="4" w:space="0"/>
              <w:bottom w:val="single" w:color="auto" w:sz="4" w:space="0"/>
              <w:right w:val="single" w:color="auto" w:sz="4" w:space="0"/>
            </w:tcBorders>
            <w:shd w:val="clear" w:color="auto" w:fill="auto"/>
            <w:noWrap/>
          </w:tcPr>
          <w:p w14:paraId="2CA71C21">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5592</w:t>
            </w:r>
          </w:p>
        </w:tc>
        <w:tc>
          <w:tcPr>
            <w:tcW w:w="2042" w:type="pct"/>
            <w:tcBorders>
              <w:top w:val="single" w:color="auto" w:sz="4" w:space="0"/>
              <w:left w:val="single" w:color="auto" w:sz="4" w:space="0"/>
              <w:bottom w:val="single" w:color="auto" w:sz="4" w:space="0"/>
              <w:right w:val="single" w:color="auto" w:sz="4" w:space="0"/>
            </w:tcBorders>
            <w:shd w:val="clear" w:color="auto" w:fill="auto"/>
            <w:noWrap/>
          </w:tcPr>
          <w:p w14:paraId="0B6F485F">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三农商户</w:t>
            </w:r>
          </w:p>
        </w:tc>
        <w:tc>
          <w:tcPr>
            <w:tcW w:w="362" w:type="pct"/>
            <w:tcBorders>
              <w:top w:val="single" w:color="auto" w:sz="4" w:space="0"/>
              <w:left w:val="single" w:color="auto" w:sz="4" w:space="0"/>
              <w:bottom w:val="single" w:color="auto" w:sz="4" w:space="0"/>
              <w:right w:val="single" w:color="auto" w:sz="4" w:space="0"/>
            </w:tcBorders>
            <w:shd w:val="clear" w:color="auto" w:fill="auto"/>
            <w:noWrap/>
          </w:tcPr>
          <w:p w14:paraId="2F4E64F1">
            <w:pPr>
              <w:keepNext w:val="0"/>
              <w:keepLines w:val="0"/>
              <w:pageBreakBefore w:val="0"/>
              <w:widowControl w:val="0"/>
              <w:kinsoku/>
              <w:wordWrap/>
              <w:overflowPunct/>
              <w:topLinePunct w:val="0"/>
              <w:autoSpaceDE/>
              <w:autoSpaceDN/>
              <w:bidi w:val="0"/>
              <w:adjustRightInd/>
              <w:snapToGrid/>
              <w:spacing w:after="0" w:line="570" w:lineRule="exact"/>
              <w:ind w:left="0"/>
              <w:jc w:val="both"/>
              <w:textAlignment w:val="auto"/>
              <w:rPr>
                <w:sz w:val="18"/>
                <w:szCs w:val="18"/>
              </w:rPr>
            </w:pPr>
            <w:r>
              <w:rPr>
                <w:rFonts w:hint="eastAsia"/>
                <w:sz w:val="18"/>
                <w:szCs w:val="18"/>
                <w:lang w:bidi="ar"/>
              </w:rPr>
              <w:t>9708</w:t>
            </w:r>
          </w:p>
        </w:tc>
      </w:tr>
    </w:tbl>
    <w:p w14:paraId="30E0690E">
      <w:pPr>
        <w:keepNext w:val="0"/>
        <w:keepLines w:val="0"/>
        <w:pageBreakBefore w:val="0"/>
        <w:widowControl w:val="0"/>
        <w:kinsoku/>
        <w:wordWrap/>
        <w:overflowPunct/>
        <w:topLinePunct w:val="0"/>
        <w:autoSpaceDE/>
        <w:autoSpaceDN/>
        <w:bidi w:val="0"/>
        <w:adjustRightInd/>
        <w:snapToGrid/>
        <w:spacing w:after="0" w:line="570" w:lineRule="exact"/>
        <w:ind w:left="0" w:leftChars="0" w:firstLine="0" w:firstLineChars="0"/>
        <w:jc w:val="both"/>
        <w:textAlignment w:val="auto"/>
        <w:rPr>
          <w:rFonts w:ascii="仿宋" w:hAnsi="仿宋" w:eastAsia="仿宋" w:cs="仿宋"/>
          <w:sz w:val="28"/>
          <w:szCs w:val="28"/>
        </w:rPr>
      </w:pPr>
      <w:r>
        <w:rPr>
          <w:rFonts w:hint="eastAsia" w:ascii="仿宋" w:hAnsi="仿宋" w:eastAsia="仿宋" w:cs="仿宋"/>
          <w:sz w:val="28"/>
          <w:szCs w:val="28"/>
          <w:lang w:bidi="ar"/>
        </w:rPr>
        <w:t>注：以上商户类别码（MCC)参考中国银联于2019年发布的《银联卡特约商户类别码使用细则》，并会跟随银联相关规范的调整而调整，具体以我行官方网站公布为准。如因收单行或商户错误使用商户类别而影响积分累积的，我行不承担相关责任。</w:t>
      </w:r>
    </w:p>
    <w:p w14:paraId="1623B134">
      <w:pPr>
        <w:keepNext w:val="0"/>
        <w:keepLines w:val="0"/>
        <w:pageBreakBefore w:val="0"/>
        <w:kinsoku/>
        <w:wordWrap/>
        <w:overflowPunct/>
        <w:topLinePunct w:val="0"/>
        <w:autoSpaceDE/>
        <w:autoSpaceDN/>
        <w:bidi w:val="0"/>
        <w:adjustRightInd/>
        <w:snapToGrid/>
        <w:spacing w:after="0" w:line="570" w:lineRule="exact"/>
        <w:ind w:left="0" w:firstLine="0" w:firstLineChars="0"/>
        <w:textAlignment w:val="auto"/>
        <w:rPr>
          <w:rFonts w:ascii="仿宋_GB2312" w:hAnsi="仿宋_GB2312" w:eastAsia="仿宋_GB2312" w:cs="仿宋_GB2312"/>
        </w:rPr>
      </w:pPr>
    </w:p>
    <w:sectPr>
      <w:footerReference r:id="rId7" w:type="first"/>
      <w:footerReference r:id="rId5" w:type="default"/>
      <w:footerReference r:id="rId6" w:type="even"/>
      <w:pgSz w:w="11906" w:h="16838"/>
      <w:pgMar w:top="2098" w:right="1531" w:bottom="2098" w:left="1531" w:header="720" w:footer="99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5224A">
    <w:pPr>
      <w:spacing w:after="0"/>
      <w:ind w:left="0" w:right="162" w:firstLine="0"/>
      <w:jc w:val="right"/>
    </w:pPr>
    <w:r>
      <w:fldChar w:fldCharType="begin"/>
    </w:r>
    <w:r>
      <w:instrText xml:space="preserve"> PAGE   \* MERGEFORMAT </w:instrText>
    </w:r>
    <w:r>
      <w:fldChar w:fldCharType="separate"/>
    </w:r>
    <w:r>
      <w:rPr>
        <w:rFonts w:ascii="Times New Roman" w:hAnsi="Times New Roman" w:eastAsia="Times New Roman" w:cs="Times New Roman"/>
        <w:sz w:val="18"/>
      </w:rPr>
      <w:t>4</w:t>
    </w:r>
    <w:r>
      <w:rPr>
        <w:rFonts w:ascii="Times New Roman" w:hAnsi="Times New Roman" w:eastAsia="Times New Roman" w:cs="Times New Roman"/>
        <w:sz w:val="18"/>
      </w:rPr>
      <w:fldChar w:fldCharType="end"/>
    </w:r>
    <w:r>
      <w:rPr>
        <w:rFonts w:ascii="Times New Roman" w:hAnsi="Times New Roman" w:eastAsia="Times New Roman" w:cs="Times New Roman"/>
        <w:sz w:val="18"/>
      </w:rPr>
      <w:t xml:space="preserve"> </w:t>
    </w:r>
  </w:p>
  <w:p w14:paraId="633AA187">
    <w:pPr>
      <w:spacing w:after="0"/>
      <w:ind w:left="0" w:firstLine="0"/>
    </w:pPr>
    <w:r>
      <w:rPr>
        <w:rFonts w:ascii="Times New Roman" w:hAnsi="Times New Roman" w:eastAsia="Times New Roman" w:cs="Times New Roman"/>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62DBF">
    <w:pPr>
      <w:spacing w:after="0"/>
      <w:ind w:left="0" w:right="162" w:firstLine="0"/>
      <w:jc w:val="right"/>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r>
      <w:rPr>
        <w:rFonts w:ascii="Times New Roman" w:hAnsi="Times New Roman" w:eastAsia="Times New Roman" w:cs="Times New Roman"/>
        <w:sz w:val="18"/>
      </w:rPr>
      <w:t xml:space="preserve"> </w:t>
    </w:r>
  </w:p>
  <w:p w14:paraId="559B5702">
    <w:pPr>
      <w:spacing w:after="0"/>
      <w:ind w:left="0" w:firstLine="0"/>
    </w:pPr>
    <w:r>
      <w:rPr>
        <w:rFonts w:ascii="Times New Roman" w:hAnsi="Times New Roman" w:eastAsia="Times New Roman" w:cs="Times New Roman"/>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C5B3A">
    <w:pPr>
      <w:spacing w:after="0"/>
      <w:ind w:left="0" w:right="162" w:firstLine="0"/>
      <w:jc w:val="right"/>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r>
      <w:rPr>
        <w:rFonts w:ascii="Times New Roman" w:hAnsi="Times New Roman" w:eastAsia="Times New Roman" w:cs="Times New Roman"/>
        <w:sz w:val="18"/>
      </w:rPr>
      <w:t xml:space="preserve"> </w:t>
    </w:r>
  </w:p>
  <w:p w14:paraId="2B4D2512">
    <w:pPr>
      <w:spacing w:after="0"/>
      <w:ind w:left="0" w:firstLine="0"/>
    </w:pPr>
    <w:r>
      <w:rPr>
        <w:rFonts w:ascii="Times New Roman" w:hAnsi="Times New Roman" w:eastAsia="Times New Roman" w:cs="Times New Roman"/>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C0B74"/>
    <w:multiLevelType w:val="singleLevel"/>
    <w:tmpl w:val="BB5C0B74"/>
    <w:lvl w:ilvl="0" w:tentative="0">
      <w:start w:val="2"/>
      <w:numFmt w:val="chineseCounting"/>
      <w:suff w:val="nothing"/>
      <w:lvlText w:val="（%1）"/>
      <w:lvlJc w:val="left"/>
      <w:rPr>
        <w:rFonts w:hint="eastAsia"/>
      </w:rPr>
    </w:lvl>
  </w:abstractNum>
  <w:abstractNum w:abstractNumId="1">
    <w:nsid w:val="FBFEDFF2"/>
    <w:multiLevelType w:val="singleLevel"/>
    <w:tmpl w:val="FBFEDFF2"/>
    <w:lvl w:ilvl="0" w:tentative="0">
      <w:start w:val="4"/>
      <w:numFmt w:val="chineseCounting"/>
      <w:suff w:val="nothing"/>
      <w:lvlText w:val="%1、"/>
      <w:lvlJc w:val="left"/>
      <w:rPr>
        <w:rFonts w:hint="eastAsia"/>
      </w:rPr>
    </w:lvl>
  </w:abstractNum>
  <w:abstractNum w:abstractNumId="2">
    <w:nsid w:val="FFEFD9E7"/>
    <w:multiLevelType w:val="singleLevel"/>
    <w:tmpl w:val="FFEFD9E7"/>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0A8"/>
    <w:rsid w:val="00050FFE"/>
    <w:rsid w:val="00086D4D"/>
    <w:rsid w:val="00142566"/>
    <w:rsid w:val="001B7F0B"/>
    <w:rsid w:val="00210AA3"/>
    <w:rsid w:val="00223DEF"/>
    <w:rsid w:val="002306D7"/>
    <w:rsid w:val="0024016F"/>
    <w:rsid w:val="00245AAA"/>
    <w:rsid w:val="0024745E"/>
    <w:rsid w:val="00313F23"/>
    <w:rsid w:val="0034688E"/>
    <w:rsid w:val="003610FF"/>
    <w:rsid w:val="003714A8"/>
    <w:rsid w:val="003A6BD4"/>
    <w:rsid w:val="003D2E42"/>
    <w:rsid w:val="003E2F2E"/>
    <w:rsid w:val="003F7A95"/>
    <w:rsid w:val="00414DBB"/>
    <w:rsid w:val="00483327"/>
    <w:rsid w:val="004860A8"/>
    <w:rsid w:val="004C6ED3"/>
    <w:rsid w:val="004D415E"/>
    <w:rsid w:val="004E2296"/>
    <w:rsid w:val="004E6233"/>
    <w:rsid w:val="005106A6"/>
    <w:rsid w:val="00586336"/>
    <w:rsid w:val="005E2A9D"/>
    <w:rsid w:val="005E6C23"/>
    <w:rsid w:val="005F46A1"/>
    <w:rsid w:val="006156D5"/>
    <w:rsid w:val="00664742"/>
    <w:rsid w:val="00725652"/>
    <w:rsid w:val="007462D1"/>
    <w:rsid w:val="00781A48"/>
    <w:rsid w:val="00795EA0"/>
    <w:rsid w:val="007A4AFE"/>
    <w:rsid w:val="008326A7"/>
    <w:rsid w:val="008B4421"/>
    <w:rsid w:val="008C39CA"/>
    <w:rsid w:val="009306D4"/>
    <w:rsid w:val="00935C77"/>
    <w:rsid w:val="009C455B"/>
    <w:rsid w:val="00A54A0E"/>
    <w:rsid w:val="00A878AB"/>
    <w:rsid w:val="00AA4460"/>
    <w:rsid w:val="00AC1D80"/>
    <w:rsid w:val="00B05F43"/>
    <w:rsid w:val="00B356CD"/>
    <w:rsid w:val="00B869F5"/>
    <w:rsid w:val="00B918C9"/>
    <w:rsid w:val="00BA630E"/>
    <w:rsid w:val="00BB3B6F"/>
    <w:rsid w:val="00BF63BF"/>
    <w:rsid w:val="00C17AFD"/>
    <w:rsid w:val="00C33A71"/>
    <w:rsid w:val="00C5624F"/>
    <w:rsid w:val="00CF7606"/>
    <w:rsid w:val="00D17BB2"/>
    <w:rsid w:val="00D2682B"/>
    <w:rsid w:val="00D61A8B"/>
    <w:rsid w:val="00D7089B"/>
    <w:rsid w:val="00D751FF"/>
    <w:rsid w:val="00DB4BF7"/>
    <w:rsid w:val="00DC788A"/>
    <w:rsid w:val="00E609B7"/>
    <w:rsid w:val="00E80B54"/>
    <w:rsid w:val="00E94E22"/>
    <w:rsid w:val="00F1123F"/>
    <w:rsid w:val="00F17858"/>
    <w:rsid w:val="00F23FFF"/>
    <w:rsid w:val="00F7178A"/>
    <w:rsid w:val="00FD2AA9"/>
    <w:rsid w:val="04341FDB"/>
    <w:rsid w:val="06B10F55"/>
    <w:rsid w:val="07636B1E"/>
    <w:rsid w:val="119135A5"/>
    <w:rsid w:val="133F4709"/>
    <w:rsid w:val="17CF112B"/>
    <w:rsid w:val="19197EA2"/>
    <w:rsid w:val="19252301"/>
    <w:rsid w:val="19CB3058"/>
    <w:rsid w:val="1B6A0F52"/>
    <w:rsid w:val="1C6B60B7"/>
    <w:rsid w:val="1CD31654"/>
    <w:rsid w:val="276B4979"/>
    <w:rsid w:val="2B1263A3"/>
    <w:rsid w:val="2E6A5E0B"/>
    <w:rsid w:val="2EDB0CBE"/>
    <w:rsid w:val="2F0A4C92"/>
    <w:rsid w:val="2FEF5AC5"/>
    <w:rsid w:val="30D61610"/>
    <w:rsid w:val="35BF66DE"/>
    <w:rsid w:val="3ABF1172"/>
    <w:rsid w:val="3AC37483"/>
    <w:rsid w:val="3AD715B6"/>
    <w:rsid w:val="3ADE92CD"/>
    <w:rsid w:val="3BAC1D1C"/>
    <w:rsid w:val="3D09699A"/>
    <w:rsid w:val="3EBB8ABA"/>
    <w:rsid w:val="3EFF8626"/>
    <w:rsid w:val="3FEF2945"/>
    <w:rsid w:val="3FFCA506"/>
    <w:rsid w:val="406A59A8"/>
    <w:rsid w:val="43772EC2"/>
    <w:rsid w:val="45BD60DC"/>
    <w:rsid w:val="4C457E30"/>
    <w:rsid w:val="4CB22B1E"/>
    <w:rsid w:val="4DDF08C1"/>
    <w:rsid w:val="4F7E4A1E"/>
    <w:rsid w:val="55FC8D51"/>
    <w:rsid w:val="58C24238"/>
    <w:rsid w:val="5BFA06E9"/>
    <w:rsid w:val="5CC80F08"/>
    <w:rsid w:val="5DE3C29D"/>
    <w:rsid w:val="5EB66D41"/>
    <w:rsid w:val="5F2D5A16"/>
    <w:rsid w:val="5F76090B"/>
    <w:rsid w:val="5F7E8F36"/>
    <w:rsid w:val="5FD3FB42"/>
    <w:rsid w:val="5FED3133"/>
    <w:rsid w:val="5FFE1C1E"/>
    <w:rsid w:val="6329048D"/>
    <w:rsid w:val="63CD05A1"/>
    <w:rsid w:val="65DC2D1D"/>
    <w:rsid w:val="65FE0A42"/>
    <w:rsid w:val="65FFFCA1"/>
    <w:rsid w:val="66DF3E34"/>
    <w:rsid w:val="69C7BD01"/>
    <w:rsid w:val="6BCB4F1E"/>
    <w:rsid w:val="6CDA2861"/>
    <w:rsid w:val="6DBF4F7C"/>
    <w:rsid w:val="6DCA5B51"/>
    <w:rsid w:val="6F9E7504"/>
    <w:rsid w:val="6FBF1EB5"/>
    <w:rsid w:val="6FDD164C"/>
    <w:rsid w:val="6FEDC21D"/>
    <w:rsid w:val="6FF401A9"/>
    <w:rsid w:val="701E16E7"/>
    <w:rsid w:val="723334AC"/>
    <w:rsid w:val="72FD5F77"/>
    <w:rsid w:val="754CAE93"/>
    <w:rsid w:val="757881CD"/>
    <w:rsid w:val="758276C8"/>
    <w:rsid w:val="75DEF551"/>
    <w:rsid w:val="75F25CAE"/>
    <w:rsid w:val="76F05D36"/>
    <w:rsid w:val="77BDEB6C"/>
    <w:rsid w:val="77DFD75C"/>
    <w:rsid w:val="77F730AD"/>
    <w:rsid w:val="787A0F4B"/>
    <w:rsid w:val="7AD47D18"/>
    <w:rsid w:val="7B377798"/>
    <w:rsid w:val="7B7FFA15"/>
    <w:rsid w:val="7BAA9E3A"/>
    <w:rsid w:val="7BE13DCA"/>
    <w:rsid w:val="7BE26DA4"/>
    <w:rsid w:val="7BEE9F4D"/>
    <w:rsid w:val="7E336F4A"/>
    <w:rsid w:val="7E791081"/>
    <w:rsid w:val="7E7A1BAA"/>
    <w:rsid w:val="7EBF2EBB"/>
    <w:rsid w:val="7F5E194A"/>
    <w:rsid w:val="7F7E4F78"/>
    <w:rsid w:val="7FBE7098"/>
    <w:rsid w:val="7FBF4899"/>
    <w:rsid w:val="7FE75396"/>
    <w:rsid w:val="7FEBB1BC"/>
    <w:rsid w:val="7FFF2BE9"/>
    <w:rsid w:val="8FFB3E80"/>
    <w:rsid w:val="93CE8069"/>
    <w:rsid w:val="9FFFF335"/>
    <w:rsid w:val="A23F9E82"/>
    <w:rsid w:val="ABBFF9A8"/>
    <w:rsid w:val="AFDF9D30"/>
    <w:rsid w:val="AFFBD6A5"/>
    <w:rsid w:val="AFFF2D1C"/>
    <w:rsid w:val="B7750BBF"/>
    <w:rsid w:val="BDDF2BB5"/>
    <w:rsid w:val="BEE7BA8F"/>
    <w:rsid w:val="D4CAE97C"/>
    <w:rsid w:val="D7FF482A"/>
    <w:rsid w:val="DBEEE6B4"/>
    <w:rsid w:val="DC5ADA38"/>
    <w:rsid w:val="DD1F0C3A"/>
    <w:rsid w:val="DD5FA562"/>
    <w:rsid w:val="DDE7004F"/>
    <w:rsid w:val="DF7E5765"/>
    <w:rsid w:val="E7DC1C34"/>
    <w:rsid w:val="EAFEA01A"/>
    <w:rsid w:val="ECFF9A01"/>
    <w:rsid w:val="EDE09EC2"/>
    <w:rsid w:val="EEB5178D"/>
    <w:rsid w:val="EEBB8B67"/>
    <w:rsid w:val="EF7CD9EC"/>
    <w:rsid w:val="EF7FD0C0"/>
    <w:rsid w:val="EFF629AB"/>
    <w:rsid w:val="EFF725ED"/>
    <w:rsid w:val="F1F65360"/>
    <w:rsid w:val="F3A7E829"/>
    <w:rsid w:val="F3BF8CDF"/>
    <w:rsid w:val="F3F9C956"/>
    <w:rsid w:val="F3FFA093"/>
    <w:rsid w:val="F62FEF87"/>
    <w:rsid w:val="F6F83406"/>
    <w:rsid w:val="F7767042"/>
    <w:rsid w:val="F7EB9800"/>
    <w:rsid w:val="F7FAC964"/>
    <w:rsid w:val="FAFF13C1"/>
    <w:rsid w:val="FB575F96"/>
    <w:rsid w:val="FBB5B5CC"/>
    <w:rsid w:val="FBF73869"/>
    <w:rsid w:val="FCFC6987"/>
    <w:rsid w:val="FDAF596F"/>
    <w:rsid w:val="FDDF7F46"/>
    <w:rsid w:val="FE5F9D9A"/>
    <w:rsid w:val="FEBD3542"/>
    <w:rsid w:val="FF1F10F0"/>
    <w:rsid w:val="FF7DC552"/>
    <w:rsid w:val="FF9649F7"/>
    <w:rsid w:val="FF9F1F9B"/>
    <w:rsid w:val="FFBEA23D"/>
    <w:rsid w:val="FFE6049A"/>
    <w:rsid w:val="FFFC1F15"/>
    <w:rsid w:val="FFFD8D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1" w:line="259" w:lineRule="auto"/>
      <w:ind w:left="651" w:hanging="10"/>
    </w:pPr>
    <w:rPr>
      <w:rFonts w:ascii="微软雅黑" w:hAnsi="微软雅黑" w:eastAsia="微软雅黑" w:cs="微软雅黑"/>
      <w:color w:val="000000"/>
      <w:kern w:val="2"/>
      <w:sz w:val="32"/>
      <w:szCs w:val="22"/>
      <w:lang w:val="en-US" w:eastAsia="zh-CN" w:bidi="ar-SA"/>
    </w:rPr>
  </w:style>
  <w:style w:type="paragraph" w:styleId="2">
    <w:name w:val="heading 1"/>
    <w:next w:val="1"/>
    <w:link w:val="11"/>
    <w:unhideWhenUsed/>
    <w:qFormat/>
    <w:uiPriority w:val="9"/>
    <w:pPr>
      <w:keepNext/>
      <w:keepLines/>
      <w:spacing w:after="203" w:line="259" w:lineRule="auto"/>
      <w:ind w:left="651" w:hanging="10"/>
      <w:outlineLvl w:val="0"/>
    </w:pPr>
    <w:rPr>
      <w:rFonts w:ascii="微软雅黑" w:hAnsi="微软雅黑" w:eastAsia="微软雅黑" w:cs="微软雅黑"/>
      <w:color w:val="000000"/>
      <w:kern w:val="2"/>
      <w:sz w:val="3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style>
  <w:style w:type="paragraph" w:styleId="4">
    <w:name w:val="Balloon Text"/>
    <w:basedOn w:val="1"/>
    <w:link w:val="14"/>
    <w:semiHidden/>
    <w:unhideWhenUsed/>
    <w:qFormat/>
    <w:uiPriority w:val="99"/>
    <w:pPr>
      <w:spacing w:after="0" w:line="240" w:lineRule="auto"/>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annotation subject"/>
    <w:basedOn w:val="3"/>
    <w:next w:val="3"/>
    <w:link w:val="16"/>
    <w:semiHidden/>
    <w:unhideWhenUsed/>
    <w:qFormat/>
    <w:uiPriority w:val="99"/>
    <w:rPr>
      <w:b/>
      <w:bCs/>
    </w:rPr>
  </w:style>
  <w:style w:type="table" w:styleId="8">
    <w:name w:val="Table Grid"/>
    <w:basedOn w:val="7"/>
    <w:qFormat/>
    <w:uiPriority w:val="39"/>
    <w:rPr>
      <w:rFonts w:ascii="Calibri" w:hAnsi="Calibri" w:cs="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0">
    <w:name w:val="annotation reference"/>
    <w:basedOn w:val="9"/>
    <w:semiHidden/>
    <w:unhideWhenUsed/>
    <w:qFormat/>
    <w:uiPriority w:val="99"/>
    <w:rPr>
      <w:sz w:val="21"/>
      <w:szCs w:val="21"/>
    </w:rPr>
  </w:style>
  <w:style w:type="character" w:customStyle="1" w:styleId="11">
    <w:name w:val="标题 1 字符"/>
    <w:link w:val="2"/>
    <w:qFormat/>
    <w:uiPriority w:val="0"/>
    <w:rPr>
      <w:rFonts w:ascii="微软雅黑" w:hAnsi="微软雅黑" w:eastAsia="微软雅黑" w:cs="微软雅黑"/>
      <w:color w:val="000000"/>
      <w:sz w:val="32"/>
    </w:rPr>
  </w:style>
  <w:style w:type="table" w:customStyle="1" w:styleId="12">
    <w:name w:val="TableGrid"/>
    <w:qFormat/>
    <w:uiPriority w:val="0"/>
    <w:tblPr>
      <w:tblCellMar>
        <w:top w:w="0" w:type="dxa"/>
        <w:left w:w="0" w:type="dxa"/>
        <w:bottom w:w="0" w:type="dxa"/>
        <w:right w:w="0" w:type="dxa"/>
      </w:tblCellMar>
    </w:tblPr>
  </w:style>
  <w:style w:type="character" w:customStyle="1" w:styleId="13">
    <w:name w:val="页眉 字符"/>
    <w:basedOn w:val="9"/>
    <w:link w:val="5"/>
    <w:qFormat/>
    <w:uiPriority w:val="99"/>
    <w:rPr>
      <w:rFonts w:ascii="微软雅黑" w:hAnsi="微软雅黑" w:eastAsia="微软雅黑" w:cs="微软雅黑"/>
      <w:color w:val="000000"/>
      <w:sz w:val="18"/>
      <w:szCs w:val="18"/>
    </w:rPr>
  </w:style>
  <w:style w:type="character" w:customStyle="1" w:styleId="14">
    <w:name w:val="批注框文本 字符"/>
    <w:basedOn w:val="9"/>
    <w:link w:val="4"/>
    <w:semiHidden/>
    <w:qFormat/>
    <w:uiPriority w:val="99"/>
    <w:rPr>
      <w:rFonts w:ascii="微软雅黑" w:hAnsi="微软雅黑" w:eastAsia="微软雅黑" w:cs="微软雅黑"/>
      <w:color w:val="000000"/>
      <w:kern w:val="2"/>
      <w:sz w:val="18"/>
      <w:szCs w:val="18"/>
    </w:rPr>
  </w:style>
  <w:style w:type="character" w:customStyle="1" w:styleId="15">
    <w:name w:val="批注文字 字符"/>
    <w:basedOn w:val="9"/>
    <w:link w:val="3"/>
    <w:semiHidden/>
    <w:qFormat/>
    <w:uiPriority w:val="99"/>
    <w:rPr>
      <w:rFonts w:ascii="微软雅黑" w:hAnsi="微软雅黑" w:eastAsia="微软雅黑" w:cs="微软雅黑"/>
      <w:color w:val="000000"/>
      <w:kern w:val="2"/>
      <w:sz w:val="32"/>
      <w:szCs w:val="22"/>
    </w:rPr>
  </w:style>
  <w:style w:type="character" w:customStyle="1" w:styleId="16">
    <w:name w:val="批注主题 字符"/>
    <w:basedOn w:val="15"/>
    <w:link w:val="6"/>
    <w:semiHidden/>
    <w:qFormat/>
    <w:uiPriority w:val="99"/>
    <w:rPr>
      <w:rFonts w:ascii="微软雅黑" w:hAnsi="微软雅黑" w:eastAsia="微软雅黑" w:cs="微软雅黑"/>
      <w:b/>
      <w:bCs/>
      <w:color w:val="000000"/>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顺德农商银行</Company>
  <Pages>13</Pages>
  <Words>913</Words>
  <Characters>5207</Characters>
  <Lines>43</Lines>
  <Paragraphs>12</Paragraphs>
  <TotalTime>174</TotalTime>
  <ScaleCrop>false</ScaleCrop>
  <LinksUpToDate>false</LinksUpToDate>
  <CharactersWithSpaces>6108</CharactersWithSpaces>
  <Application>WPS Office WWO_wpscloud_20241127135947-7b6df83df5</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2024-03-06T19:36:00Z</dcterms:created>
  <dc:creator>李方丽</dc:creator>
  <cp:lastModifiedBy>冯嘉恩</cp:lastModifiedBy>
  <cp:lastPrinted>2026-05-27T11:34:00Z</cp:lastPrinted>
  <dcterms:modified xsi:type="dcterms:W3CDTF">2026-07-06T08:42:43Z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6D9FF862BD9E039A03FA4A6A14641A5C_43</vt:lpwstr>
  </property>
  <property fmtid="{D5CDD505-2E9C-101B-9397-08002B2CF9AE}" pid="4" name="woTemplateTypoMode" linkTarget="0">
    <vt:lpwstr/>
  </property>
  <property fmtid="{D5CDD505-2E9C-101B-9397-08002B2CF9AE}" pid="5" name="woTemplate" linkTarget="0">
    <vt:i4>0</vt:i4>
  </property>
</Properties>
</file>