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4C" w:rsidRDefault="00CD4508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/>
          <w:b/>
          <w:sz w:val="28"/>
          <w:szCs w:val="28"/>
        </w:rPr>
        <w:t xml:space="preserve"> </w:t>
      </w:r>
    </w:p>
    <w:p w:rsidR="00FB684C" w:rsidRDefault="00CD4508">
      <w:pPr>
        <w:spacing w:line="500" w:lineRule="exact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纸硬币兑换一体机维护服务方案</w:t>
      </w:r>
    </w:p>
    <w:p w:rsidR="005D09AB" w:rsidRDefault="005D09AB">
      <w:pPr>
        <w:spacing w:line="500" w:lineRule="exact"/>
        <w:jc w:val="center"/>
        <w:rPr>
          <w:rFonts w:ascii="仿宋_GB2312" w:eastAsia="仿宋_GB2312" w:hAnsi="宋体" w:hint="eastAsia"/>
          <w:sz w:val="36"/>
          <w:szCs w:val="36"/>
        </w:rPr>
      </w:pP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一、服务内容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（一）乙方提供设备硬件的维护，具体服务内容如下：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、承担对产品正常使用中出现的所有故障进行维护；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、每季度主动对产品进行巡检，全面检查，维护，保洁一次；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、免费对所有配件的维护、替换；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、承担对产品二次搬迁过程中的技术指导；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、建立专用用户卡对其维护情况进行记录、统计和分析；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、同平台软件不增添新功能，软件免费升级；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="005D09AB">
        <w:rPr>
          <w:rFonts w:ascii="仿宋_GB2312" w:eastAsia="仿宋_GB2312" w:hint="eastAsia"/>
          <w:sz w:val="28"/>
          <w:szCs w:val="28"/>
        </w:rPr>
        <w:t>、若出现设备故障等影响客户使用的，</w:t>
      </w:r>
      <w:r>
        <w:rPr>
          <w:rFonts w:ascii="仿宋_GB2312" w:eastAsia="仿宋_GB2312" w:hint="eastAsia"/>
          <w:sz w:val="28"/>
          <w:szCs w:val="28"/>
        </w:rPr>
        <w:t>在维护期间提供备用件；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、保障管理平台稳定运行；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（二）故障响应及修复时限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、服务响应时间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提供电话咨询服务，产品发生故障，维护人员接到通知立即响应，电话响应时间为</w:t>
      </w:r>
      <w:r>
        <w:rPr>
          <w:rFonts w:ascii="仿宋_GB2312" w:eastAsia="仿宋_GB2312" w:hint="eastAsia"/>
          <w:sz w:val="28"/>
          <w:szCs w:val="28"/>
        </w:rPr>
        <w:t>7*24</w:t>
      </w:r>
      <w:r>
        <w:rPr>
          <w:rFonts w:ascii="仿宋_GB2312" w:eastAsia="仿宋_GB2312" w:hint="eastAsia"/>
          <w:sz w:val="28"/>
          <w:szCs w:val="28"/>
        </w:rPr>
        <w:t>小时。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、服务到达时间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维修人员接到维修通知后到场时间为：工作日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小时内、节假日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小时内。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、到达现场修复时间</w:t>
      </w:r>
    </w:p>
    <w:p w:rsidR="00FB684C" w:rsidRDefault="005D09AB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一般故障，</w:t>
      </w:r>
      <w:r w:rsidR="00CD4508">
        <w:rPr>
          <w:rFonts w:ascii="仿宋_GB2312" w:eastAsia="仿宋_GB2312" w:hint="eastAsia"/>
          <w:sz w:val="28"/>
          <w:szCs w:val="28"/>
        </w:rPr>
        <w:t>承诺修复时间为到达现场不超过</w:t>
      </w:r>
      <w:r w:rsidR="00CD4508">
        <w:rPr>
          <w:rFonts w:ascii="仿宋_GB2312" w:eastAsia="仿宋_GB2312" w:hint="eastAsia"/>
          <w:sz w:val="28"/>
          <w:szCs w:val="28"/>
        </w:rPr>
        <w:t>2</w:t>
      </w:r>
      <w:r w:rsidR="00CD4508">
        <w:rPr>
          <w:rFonts w:ascii="仿宋_GB2312" w:eastAsia="仿宋_GB2312" w:hint="eastAsia"/>
          <w:sz w:val="28"/>
          <w:szCs w:val="28"/>
        </w:rPr>
        <w:t>小时，特殊故障不超过</w:t>
      </w:r>
      <w:r w:rsidR="00CD4508">
        <w:rPr>
          <w:rFonts w:ascii="仿宋_GB2312" w:eastAsia="仿宋_GB2312" w:hint="eastAsia"/>
          <w:sz w:val="28"/>
          <w:szCs w:val="28"/>
        </w:rPr>
        <w:t>24</w:t>
      </w:r>
      <w:r w:rsidR="00CD4508">
        <w:rPr>
          <w:rFonts w:ascii="仿宋_GB2312" w:eastAsia="仿宋_GB2312" w:hint="eastAsia"/>
          <w:sz w:val="28"/>
          <w:szCs w:val="28"/>
        </w:rPr>
        <w:t>小时。</w:t>
      </w:r>
    </w:p>
    <w:p w:rsidR="00FB684C" w:rsidRDefault="005D09AB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</w:t>
      </w:r>
      <w:r w:rsidR="00CD4508">
        <w:rPr>
          <w:rFonts w:ascii="仿宋_GB2312" w:eastAsia="仿宋_GB2312" w:hint="eastAsia"/>
          <w:sz w:val="28"/>
          <w:szCs w:val="28"/>
        </w:rPr>
        <w:t>提供设备在运行过程中出现的软件故障维护及软件技术支持。</w:t>
      </w:r>
    </w:p>
    <w:p w:rsidR="00FB684C" w:rsidRDefault="005D09AB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</w:t>
      </w:r>
      <w:r w:rsidR="00CD4508">
        <w:rPr>
          <w:rFonts w:ascii="仿宋_GB2312" w:eastAsia="仿宋_GB2312" w:hint="eastAsia"/>
          <w:sz w:val="28"/>
          <w:szCs w:val="28"/>
        </w:rPr>
        <w:t>需采取必要的措施保障设备免受电脑病毒攻击。</w:t>
      </w:r>
    </w:p>
    <w:p w:rsidR="00FB684C" w:rsidRDefault="00CD450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二、培训</w:t>
      </w:r>
    </w:p>
    <w:p w:rsidR="00FB684C" w:rsidRDefault="005D09AB">
      <w:r>
        <w:rPr>
          <w:rFonts w:ascii="仿宋_GB2312" w:eastAsia="仿宋_GB2312" w:hint="eastAsia"/>
          <w:sz w:val="28"/>
          <w:szCs w:val="28"/>
        </w:rPr>
        <w:t>为我行</w:t>
      </w:r>
      <w:bookmarkStart w:id="0" w:name="_GoBack"/>
      <w:bookmarkEnd w:id="0"/>
      <w:r w:rsidR="00CD4508">
        <w:rPr>
          <w:rFonts w:ascii="仿宋_GB2312" w:eastAsia="仿宋_GB2312" w:hint="eastAsia"/>
          <w:sz w:val="28"/>
          <w:szCs w:val="28"/>
        </w:rPr>
        <w:t>网点的操作人员免费提供现场培训，人数、培训地点和时间安</w:t>
      </w:r>
      <w:r w:rsidR="00CD4508">
        <w:rPr>
          <w:rFonts w:ascii="仿宋_GB2312" w:eastAsia="仿宋_GB2312" w:hint="eastAsia"/>
          <w:sz w:val="28"/>
          <w:szCs w:val="28"/>
        </w:rPr>
        <w:lastRenderedPageBreak/>
        <w:t>排由双方共同商定</w:t>
      </w:r>
      <w:r w:rsidR="00CD4508">
        <w:rPr>
          <w:rFonts w:ascii="仿宋_GB2312" w:eastAsia="仿宋_GB2312" w:hint="eastAsia"/>
          <w:sz w:val="28"/>
          <w:szCs w:val="28"/>
        </w:rPr>
        <w:t>。</w:t>
      </w:r>
    </w:p>
    <w:sectPr w:rsidR="00FB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4C"/>
    <w:rsid w:val="005D09AB"/>
    <w:rsid w:val="00CD4508"/>
    <w:rsid w:val="00FB684C"/>
    <w:rsid w:val="06BF1EE2"/>
    <w:rsid w:val="07CA746C"/>
    <w:rsid w:val="0F694A01"/>
    <w:rsid w:val="13CD67E8"/>
    <w:rsid w:val="14331430"/>
    <w:rsid w:val="1E7E7D3C"/>
    <w:rsid w:val="26A26144"/>
    <w:rsid w:val="290314D0"/>
    <w:rsid w:val="2C58346B"/>
    <w:rsid w:val="2F5137C6"/>
    <w:rsid w:val="3F7E4B5B"/>
    <w:rsid w:val="41012F4F"/>
    <w:rsid w:val="447B5486"/>
    <w:rsid w:val="485F22D5"/>
    <w:rsid w:val="4A5C452A"/>
    <w:rsid w:val="4ABB6198"/>
    <w:rsid w:val="541A087E"/>
    <w:rsid w:val="5C233A90"/>
    <w:rsid w:val="613A1178"/>
    <w:rsid w:val="65F0668A"/>
    <w:rsid w:val="676131FF"/>
    <w:rsid w:val="67C47B4D"/>
    <w:rsid w:val="67F86D6C"/>
    <w:rsid w:val="6B617EE8"/>
    <w:rsid w:val="6BCC60C0"/>
    <w:rsid w:val="6C91335D"/>
    <w:rsid w:val="6FAC33C8"/>
    <w:rsid w:val="74792B2A"/>
    <w:rsid w:val="7D663D18"/>
    <w:rsid w:val="7DA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6C824"/>
  <w15:docId w15:val="{D8775F76-15E0-434C-84AA-1C849BA2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420</Characters>
  <Application>Microsoft Office Word</Application>
  <DocSecurity>0</DocSecurity>
  <Lines>3</Lines>
  <Paragraphs>1</Paragraphs>
  <ScaleCrop>false</ScaleCrop>
  <Company>sdbank.com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09219</dc:creator>
  <cp:lastModifiedBy>梁广顺</cp:lastModifiedBy>
  <cp:revision>2</cp:revision>
  <dcterms:created xsi:type="dcterms:W3CDTF">2023-11-22T01:02:00Z</dcterms:created>
  <dcterms:modified xsi:type="dcterms:W3CDTF">2024-03-21T11:22:00Z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464235EC1EE84C48926FA9019A71BB2B</vt:lpwstr>
  </property>
</Properties>
</file>