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 xml:space="preserve">          </w:t>
      </w:r>
    </w:p>
    <w:p>
      <w:pPr>
        <w:jc w:val="center"/>
        <w:rPr>
          <w:sz w:val="28"/>
          <w:szCs w:val="28"/>
        </w:rPr>
      </w:pPr>
      <w:r>
        <w:rPr>
          <w:rFonts w:hint="eastAsia" w:ascii="仿宋_GB2312" w:eastAsia="仿宋_GB2312" w:cs="仿宋_GB2312"/>
          <w:b/>
          <w:kern w:val="0"/>
          <w:sz w:val="28"/>
          <w:szCs w:val="28"/>
        </w:rPr>
        <w:t>北辰德STM设备维护服务阶梯收费方案</w:t>
      </w:r>
    </w:p>
    <w:p>
      <w:pPr>
        <w:autoSpaceDE w:val="0"/>
        <w:autoSpaceDN w:val="0"/>
        <w:adjustRightInd w:val="0"/>
        <w:spacing w:line="500" w:lineRule="exact"/>
        <w:ind w:firstLine="560" w:firstLineChars="200"/>
        <w:rPr>
          <w:rFonts w:ascii="仿宋_GB2312" w:eastAsia="仿宋_GB2312" w:cs="仿宋_GB2312"/>
          <w:kern w:val="0"/>
          <w:sz w:val="28"/>
          <w:szCs w:val="28"/>
          <w:lang w:val="zh-CN"/>
        </w:rPr>
      </w:pPr>
      <w:r>
        <w:rPr>
          <w:rFonts w:ascii="仿宋_GB2312" w:eastAsia="仿宋_GB2312" w:cs="仿宋_GB2312"/>
          <w:kern w:val="0"/>
          <w:sz w:val="28"/>
          <w:szCs w:val="28"/>
        </w:rPr>
        <w:t>1</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zh-CN"/>
        </w:rPr>
        <w:t>经我行</w:t>
      </w:r>
      <w:r>
        <w:rPr>
          <w:rFonts w:hint="eastAsia" w:ascii="仿宋_GB2312" w:eastAsia="仿宋_GB2312" w:cs="仿宋_GB2312"/>
          <w:kern w:val="0"/>
          <w:sz w:val="28"/>
          <w:szCs w:val="28"/>
        </w:rPr>
        <w:t>自助集中管理系统</w:t>
      </w:r>
      <w:r>
        <w:rPr>
          <w:rFonts w:hint="eastAsia" w:ascii="仿宋_GB2312" w:eastAsia="仿宋_GB2312" w:cs="仿宋_GB2312"/>
          <w:kern w:val="0"/>
          <w:sz w:val="28"/>
          <w:szCs w:val="28"/>
          <w:lang w:val="zh-CN"/>
        </w:rPr>
        <w:t>产生的开机率｛开机率是指（</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营业时长-</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停机时长）/</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营业时长｝数据并结合实际情况进行考核，若中标方所维护设备连续两个月内平均开机率低于9</w:t>
      </w:r>
      <w:r>
        <w:rPr>
          <w:rFonts w:hint="eastAsia" w:ascii="仿宋_GB2312" w:eastAsia="仿宋_GB2312" w:cs="仿宋_GB2312"/>
          <w:kern w:val="0"/>
          <w:sz w:val="28"/>
          <w:szCs w:val="28"/>
        </w:rPr>
        <w:t>6</w:t>
      </w:r>
      <w:r>
        <w:rPr>
          <w:rFonts w:hint="eastAsia" w:ascii="仿宋_GB2312" w:eastAsia="仿宋_GB2312" w:cs="仿宋_GB2312"/>
          <w:kern w:val="0"/>
          <w:sz w:val="28"/>
          <w:szCs w:val="28"/>
          <w:lang w:val="zh-CN"/>
        </w:rPr>
        <w:t>％高于94%，我行有权在当期维护费用中，罚没当期</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维护费用的5‰ 的罚款金额；若连续两个月平均开机率低于94%，我行有权终止合同，并可在当期维护费用中，罚没当期</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维护费用的</w:t>
      </w:r>
      <w:r>
        <w:rPr>
          <w:rFonts w:hint="eastAsia" w:ascii="仿宋_GB2312" w:eastAsia="仿宋_GB2312" w:cs="仿宋_GB2312"/>
          <w:kern w:val="0"/>
          <w:sz w:val="28"/>
          <w:szCs w:val="28"/>
        </w:rPr>
        <w:t>5</w:t>
      </w:r>
      <w:r>
        <w:rPr>
          <w:rFonts w:hint="eastAsia" w:ascii="仿宋_GB2312" w:eastAsia="仿宋_GB2312" w:cs="仿宋_GB2312"/>
          <w:kern w:val="0"/>
          <w:sz w:val="28"/>
          <w:szCs w:val="28"/>
          <w:lang w:val="zh-CN"/>
        </w:rPr>
        <w:t>%的罚款金额。</w:t>
      </w:r>
    </w:p>
    <w:p>
      <w:pPr>
        <w:autoSpaceDE w:val="0"/>
        <w:autoSpaceDN w:val="0"/>
        <w:adjustRightInd w:val="0"/>
        <w:spacing w:line="500" w:lineRule="exact"/>
        <w:ind w:firstLine="630"/>
        <w:rPr>
          <w:rFonts w:ascii="仿宋_GB2312" w:eastAsia="仿宋_GB2312" w:cs="仿宋_GB2312"/>
          <w:kern w:val="0"/>
          <w:sz w:val="28"/>
          <w:szCs w:val="28"/>
          <w:lang w:val="zh-CN"/>
        </w:rPr>
      </w:pPr>
      <w:r>
        <w:rPr>
          <w:rFonts w:ascii="仿宋_GB2312" w:eastAsia="仿宋_GB2312" w:cs="仿宋_GB2312"/>
          <w:kern w:val="0"/>
          <w:sz w:val="28"/>
          <w:szCs w:val="28"/>
        </w:rPr>
        <w:t>2</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zh-CN"/>
        </w:rPr>
        <w:t>中标方每月维护服务若违反</w:t>
      </w:r>
      <w:r>
        <w:rPr>
          <w:rFonts w:hint="eastAsia" w:ascii="仿宋_GB2312" w:eastAsia="仿宋_GB2312" w:cs="仿宋_GB2312"/>
          <w:b/>
          <w:bCs/>
          <w:kern w:val="0"/>
          <w:sz w:val="28"/>
          <w:szCs w:val="28"/>
          <w:lang w:val="zh-CN"/>
        </w:rPr>
        <w:t>《</w:t>
      </w:r>
      <w:r>
        <w:rPr>
          <w:rFonts w:hint="eastAsia" w:ascii="仿宋_GB2312" w:hAnsi="宋体" w:eastAsia="仿宋_GB2312" w:cs="黑体"/>
          <w:b/>
          <w:bCs/>
          <w:sz w:val="28"/>
          <w:szCs w:val="28"/>
        </w:rPr>
        <w:t>顺德农商银行北辰德STM设备维保服务说明</w:t>
      </w:r>
      <w:r>
        <w:rPr>
          <w:rFonts w:hint="eastAsia" w:ascii="仿宋_GB2312" w:eastAsia="仿宋_GB2312" w:cs="仿宋_GB2312"/>
          <w:b/>
          <w:bCs/>
          <w:kern w:val="0"/>
          <w:sz w:val="28"/>
          <w:szCs w:val="28"/>
          <w:lang w:val="zh-CN"/>
        </w:rPr>
        <w:t>》</w:t>
      </w:r>
      <w:r>
        <w:rPr>
          <w:rFonts w:hint="eastAsia" w:ascii="仿宋_GB2312" w:eastAsia="仿宋_GB2312" w:cs="仿宋_GB2312"/>
          <w:kern w:val="0"/>
          <w:sz w:val="28"/>
          <w:szCs w:val="28"/>
          <w:lang w:val="zh-CN"/>
        </w:rPr>
        <w:t>中响应及维修时间规定，经查证属实(我行</w:t>
      </w:r>
      <w:r>
        <w:rPr>
          <w:rFonts w:hint="eastAsia" w:ascii="仿宋_GB2312" w:eastAsia="仿宋_GB2312" w:cs="仿宋_GB2312"/>
          <w:kern w:val="0"/>
          <w:sz w:val="28"/>
          <w:szCs w:val="28"/>
        </w:rPr>
        <w:t>自助集中管理系统工单</w:t>
      </w:r>
      <w:r>
        <w:rPr>
          <w:rFonts w:hint="eastAsia" w:ascii="仿宋_GB2312" w:eastAsia="仿宋_GB2312" w:cs="仿宋_GB2312"/>
          <w:kern w:val="0"/>
          <w:sz w:val="28"/>
          <w:szCs w:val="28"/>
          <w:lang w:val="zh-CN"/>
        </w:rPr>
        <w:t>显示已剔除单纯通讯故障的超时工单，并经确认后是由于中标方原因导致维护超时)，或根据中标方原因导致我行辖下</w:t>
      </w:r>
      <w:r>
        <w:rPr>
          <w:rFonts w:hint="eastAsia" w:ascii="仿宋_GB2312" w:eastAsia="仿宋_GB2312" w:cs="仿宋_GB2312"/>
          <w:kern w:val="0"/>
          <w:sz w:val="28"/>
          <w:szCs w:val="28"/>
        </w:rPr>
        <w:t>机具使用机构</w:t>
      </w:r>
      <w:r>
        <w:rPr>
          <w:rFonts w:hint="eastAsia" w:ascii="仿宋_GB2312" w:eastAsia="仿宋_GB2312" w:cs="仿宋_GB2312"/>
          <w:kern w:val="0"/>
          <w:sz w:val="28"/>
          <w:szCs w:val="28"/>
          <w:lang w:val="zh-CN"/>
        </w:rPr>
        <w:t>正式发起的投诉。我行有权在当期维护费用中对于在行设备按照下表规则进行扣罚；对于离行设备，我行保留按照下表同样标准执行扣罚的权利。</w:t>
      </w:r>
    </w:p>
    <w:tbl>
      <w:tblPr>
        <w:tblStyle w:val="6"/>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347"/>
        <w:gridCol w:w="958"/>
        <w:gridCol w:w="3787"/>
        <w:gridCol w:w="66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0" w:type="dxa"/>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开机率考核条件</w:t>
            </w:r>
          </w:p>
        </w:tc>
        <w:tc>
          <w:tcPr>
            <w:tcW w:w="1357" w:type="dxa"/>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超时工单比例考核条件</w:t>
            </w:r>
          </w:p>
        </w:tc>
        <w:tc>
          <w:tcPr>
            <w:tcW w:w="4791" w:type="dxa"/>
            <w:gridSpan w:val="2"/>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响应及维修时间考核</w:t>
            </w:r>
          </w:p>
        </w:tc>
        <w:tc>
          <w:tcPr>
            <w:tcW w:w="1302" w:type="dxa"/>
            <w:gridSpan w:val="2"/>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80"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开机率≥98%</w:t>
            </w:r>
          </w:p>
        </w:tc>
        <w:tc>
          <w:tcPr>
            <w:tcW w:w="1357"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w:t>
            </w:r>
          </w:p>
        </w:tc>
        <w:tc>
          <w:tcPr>
            <w:tcW w:w="962"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系统超时工单免于扣罚，仅考核我行辖下支行正式发起的投诉工单</w:t>
            </w: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投诉工单超时时间：4-9小时(含9小时)，扣罚30%元/单（台）/月；（系统中一个</w:t>
            </w:r>
            <w:r>
              <w:rPr>
                <w:rFonts w:hint="eastAsia" w:ascii="仿宋_GB2312" w:hAnsi="宋体" w:eastAsia="仿宋_GB2312"/>
                <w:kern w:val="0"/>
                <w:sz w:val="24"/>
                <w:highlight w:val="yellow"/>
              </w:rPr>
              <w:t>机具工作日</w:t>
            </w:r>
            <w:r>
              <w:rPr>
                <w:rFonts w:hint="eastAsia" w:ascii="仿宋_GB2312" w:hAnsi="宋体" w:eastAsia="仿宋_GB2312"/>
                <w:kern w:val="0"/>
                <w:sz w:val="24"/>
              </w:rPr>
              <w:t>）</w:t>
            </w:r>
          </w:p>
        </w:tc>
        <w:tc>
          <w:tcPr>
            <w:tcW w:w="1302" w:type="dxa"/>
            <w:gridSpan w:val="2"/>
            <w:vMerge w:val="restart"/>
            <w:vAlign w:val="center"/>
          </w:tcPr>
          <w:p>
            <w:pPr>
              <w:widowControl/>
              <w:jc w:val="left"/>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每台设备计算周期内</w:t>
            </w:r>
            <w:r>
              <w:rPr>
                <w:rFonts w:hint="eastAsia" w:ascii="仿宋_GB2312" w:hAnsi="宋体" w:eastAsia="仿宋_GB2312"/>
                <w:kern w:val="0"/>
                <w:sz w:val="24"/>
              </w:rPr>
              <w:t>工单</w:t>
            </w:r>
            <w:r>
              <w:rPr>
                <w:rFonts w:ascii="仿宋_GB2312" w:hAnsi="宋体" w:eastAsia="仿宋_GB2312"/>
                <w:kern w:val="0"/>
                <w:sz w:val="24"/>
              </w:rPr>
              <w:t>汇总</w:t>
            </w:r>
            <w:r>
              <w:rPr>
                <w:rFonts w:hint="eastAsia" w:ascii="仿宋_GB2312" w:hAnsi="宋体" w:eastAsia="仿宋_GB2312"/>
                <w:kern w:val="0"/>
                <w:sz w:val="24"/>
              </w:rPr>
              <w:t>按</w:t>
            </w:r>
            <w:r>
              <w:rPr>
                <w:rFonts w:ascii="仿宋_GB2312" w:hAnsi="宋体" w:eastAsia="仿宋_GB2312"/>
                <w:kern w:val="0"/>
                <w:sz w:val="24"/>
              </w:rPr>
              <w:t>1</w:t>
            </w:r>
            <w:r>
              <w:rPr>
                <w:rFonts w:hint="eastAsia" w:ascii="仿宋_GB2312" w:hAnsi="宋体" w:eastAsia="仿宋_GB2312"/>
                <w:kern w:val="0"/>
                <w:sz w:val="24"/>
              </w:rPr>
              <w:t>台/月计算。</w:t>
            </w:r>
          </w:p>
          <w:p>
            <w:pPr>
              <w:widowControl/>
              <w:jc w:val="left"/>
              <w:rPr>
                <w:rFonts w:ascii="仿宋_GB2312" w:hAnsi="宋体" w:eastAsia="仿宋_GB2312"/>
                <w:kern w:val="0"/>
                <w:sz w:val="24"/>
              </w:rPr>
            </w:pPr>
            <w:r>
              <w:rPr>
                <w:rFonts w:hint="eastAsia" w:ascii="仿宋_GB2312" w:hAnsi="宋体" w:eastAsia="仿宋_GB2312"/>
                <w:kern w:val="0"/>
                <w:sz w:val="24"/>
              </w:rPr>
              <w:t>2、如非中标方原因导致超时，需提供我行辖下机构人员签字盖章佐证资料。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投诉工单超时时间：9-18小时(含18小时)，扣罚60%元/单（台）/月；（系统中两个机具工作日）</w:t>
            </w:r>
          </w:p>
        </w:tc>
        <w:tc>
          <w:tcPr>
            <w:tcW w:w="1302" w:type="dxa"/>
            <w:gridSpan w:val="2"/>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投诉工单超时时间：18-27小时(含27小时)，扣罚100%元/单（台）/月；（系统中三个机具工作日）</w:t>
            </w:r>
          </w:p>
        </w:tc>
        <w:tc>
          <w:tcPr>
            <w:tcW w:w="1302" w:type="dxa"/>
            <w:gridSpan w:val="2"/>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投诉工单超时时间：&gt;27小时，扣罚</w:t>
            </w:r>
            <w:r>
              <w:rPr>
                <w:rFonts w:ascii="仿宋_GB2312" w:hAnsi="宋体" w:eastAsia="仿宋_GB2312"/>
                <w:kern w:val="0"/>
                <w:sz w:val="24"/>
              </w:rPr>
              <w:t>200</w:t>
            </w:r>
            <w:r>
              <w:rPr>
                <w:rFonts w:hint="eastAsia" w:ascii="仿宋_GB2312" w:hAnsi="宋体" w:eastAsia="仿宋_GB2312"/>
                <w:kern w:val="0"/>
                <w:sz w:val="24"/>
              </w:rPr>
              <w:t>%元/单（台）/月。（系统中三个机具工作日以上）</w:t>
            </w:r>
          </w:p>
        </w:tc>
        <w:tc>
          <w:tcPr>
            <w:tcW w:w="1302" w:type="dxa"/>
            <w:gridSpan w:val="2"/>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开机率&lt;98%</w:t>
            </w:r>
          </w:p>
        </w:tc>
        <w:tc>
          <w:tcPr>
            <w:tcW w:w="1357"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超时工单比例≥30%</w:t>
            </w:r>
          </w:p>
        </w:tc>
        <w:tc>
          <w:tcPr>
            <w:tcW w:w="962"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所有中标方原因导致超时工单</w:t>
            </w: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超时工单时间：4-9小时(含9小时)，扣罚30%元/单（台）/月；（系统中一个机具工作日）</w:t>
            </w:r>
          </w:p>
        </w:tc>
        <w:tc>
          <w:tcPr>
            <w:tcW w:w="672" w:type="dxa"/>
            <w:vMerge w:val="restart"/>
            <w:vAlign w:val="center"/>
          </w:tcPr>
          <w:p>
            <w:pPr>
              <w:widowControl/>
              <w:jc w:val="left"/>
              <w:rPr>
                <w:rFonts w:ascii="仿宋_GB2312" w:hAnsi="宋体" w:eastAsia="仿宋_GB2312"/>
                <w:kern w:val="0"/>
                <w:sz w:val="24"/>
              </w:rPr>
            </w:pPr>
            <w:r>
              <w:rPr>
                <w:rFonts w:hint="eastAsia" w:ascii="仿宋_GB2312" w:hAnsi="宋体" w:eastAsia="仿宋_GB2312"/>
                <w:kern w:val="0"/>
                <w:sz w:val="24"/>
              </w:rPr>
              <w:t>超时工单比例=超时工单数/维护工单总数</w:t>
            </w:r>
          </w:p>
        </w:tc>
        <w:tc>
          <w:tcPr>
            <w:tcW w:w="630" w:type="dxa"/>
            <w:vMerge w:val="restart"/>
            <w:vAlign w:val="center"/>
          </w:tcPr>
          <w:p>
            <w:pPr>
              <w:widowControl/>
              <w:jc w:val="left"/>
              <w:rPr>
                <w:rFonts w:ascii="仿宋_GB2312" w:hAnsi="宋体" w:eastAsia="仿宋_GB2312"/>
                <w:kern w:val="0"/>
                <w:sz w:val="24"/>
              </w:rPr>
            </w:pPr>
            <w:r>
              <w:rPr>
                <w:rFonts w:hint="eastAsia" w:ascii="仿宋_GB2312" w:hAnsi="宋体" w:eastAsia="仿宋_GB2312"/>
                <w:kern w:val="0"/>
                <w:sz w:val="24"/>
              </w:rPr>
              <w:t>如非中标方原因导致超时，需提供我行辖下网点人员签字盖章佐证资料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超时工单时间：9-18小时(含18小时)，扣罚60%元/单（台）/月；（系统中两个机具工作日）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超时工单时间：18-27小时(含27小时)，扣罚100%元/单（台）/月；（系统中三个机具工作日）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超时工单时间：&gt;27小时，扣罚</w:t>
            </w:r>
            <w:r>
              <w:rPr>
                <w:rFonts w:ascii="仿宋_GB2312" w:hAnsi="宋体" w:eastAsia="仿宋_GB2312"/>
                <w:kern w:val="0"/>
                <w:sz w:val="24"/>
              </w:rPr>
              <w:t>200</w:t>
            </w:r>
            <w:r>
              <w:rPr>
                <w:rFonts w:hint="eastAsia" w:ascii="仿宋_GB2312" w:hAnsi="宋体" w:eastAsia="仿宋_GB2312"/>
                <w:kern w:val="0"/>
                <w:sz w:val="24"/>
              </w:rPr>
              <w:t>%元/单（台）/月。（系统中三个机具工作日以上）</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超时工单比例&lt;30%</w:t>
            </w:r>
          </w:p>
        </w:tc>
        <w:tc>
          <w:tcPr>
            <w:tcW w:w="962"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 xml:space="preserve">所有中标方原因导致超时工单 </w:t>
            </w: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超时工单时间：4-9小时(含9小时)，扣罚10%元/单（台）/月；（系统中一个机具工作日）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超时工单时间：9-18小时(含18小时)，扣罚20%元/单（台）/月；（系统中两个机具工作日）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超时工单时间：18-27小时(含27小时)，扣罚50%元/单（台）/月；（系统中三个机具工作日）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超时工单时间：&gt;27小时，扣罚80%元/单（台）/月。（系统中三个机具工作日以上）</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bl>
    <w:p>
      <w:pPr>
        <w:pStyle w:val="3"/>
        <w:tabs>
          <w:tab w:val="left" w:pos="1260"/>
          <w:tab w:val="left" w:pos="1620"/>
        </w:tabs>
        <w:snapToGrid w:val="0"/>
        <w:spacing w:before="156" w:beforeLines="50" w:line="312" w:lineRule="auto"/>
        <w:ind w:firstLine="0"/>
        <w:rPr>
          <w:highlight w:val="yellow"/>
        </w:rPr>
      </w:pPr>
      <w:r>
        <w:rPr>
          <w:rFonts w:hint="eastAsia"/>
          <w:highlight w:val="yellow"/>
        </w:rPr>
        <w:t>备注：我行自助集中管理系统机具每天考核时间为9小时（上午8点-下午17点）为一个机具工作日。中标方提供7X24小时故障报修响应服务，中标方服务人员工作日响应2小时，维修2小时；节假日响应4小时，维修4小时；投诉工单超时时间和超时工单时间按照故障报修响应服务速度确定，具体为在接到我行的报障通知后工作日超过4小时、节假日超过8小时未响应开始计算。</w:t>
      </w:r>
    </w:p>
    <w:p>
      <w:pPr>
        <w:pStyle w:val="3"/>
        <w:tabs>
          <w:tab w:val="left" w:pos="1260"/>
          <w:tab w:val="left" w:pos="1620"/>
        </w:tabs>
        <w:snapToGrid w:val="0"/>
        <w:spacing w:before="156" w:beforeLines="50" w:line="312" w:lineRule="auto"/>
        <w:ind w:firstLine="0"/>
        <w:rPr>
          <w:rFonts w:hAnsi="宋体" w:cs="仿宋_GB2312"/>
        </w:rPr>
      </w:pPr>
      <w:r>
        <w:rPr>
          <w:rFonts w:hint="eastAsia" w:ascii="仿宋_GB2312" w:hAnsi="宋体" w:eastAsia="仿宋_GB2312" w:cs="仿宋_GB2312"/>
        </w:rPr>
        <w:t>开机率=（</w:t>
      </w:r>
      <w:r>
        <w:rPr>
          <w:rFonts w:hint="eastAsia" w:hAnsi="宋体" w:cs="仿宋_GB2312"/>
        </w:rPr>
        <w:t>总</w:t>
      </w:r>
      <w:r>
        <w:rPr>
          <w:rFonts w:hint="eastAsia" w:ascii="仿宋_GB2312" w:hAnsi="宋体" w:eastAsia="仿宋_GB2312" w:cs="仿宋_GB2312"/>
        </w:rPr>
        <w:t>营业时长-</w:t>
      </w:r>
      <w:r>
        <w:rPr>
          <w:rFonts w:hint="eastAsia" w:hAnsi="宋体" w:cs="仿宋_GB2312"/>
        </w:rPr>
        <w:t>总</w:t>
      </w:r>
      <w:r>
        <w:rPr>
          <w:rFonts w:hint="eastAsia" w:ascii="仿宋_GB2312" w:hAnsi="宋体" w:eastAsia="仿宋_GB2312" w:cs="仿宋_GB2312"/>
        </w:rPr>
        <w:t>停机时长）/</w:t>
      </w:r>
      <w:r>
        <w:rPr>
          <w:rFonts w:hint="eastAsia" w:hAnsi="宋体" w:cs="仿宋_GB2312"/>
        </w:rPr>
        <w:t>总</w:t>
      </w:r>
      <w:r>
        <w:rPr>
          <w:rFonts w:hint="eastAsia" w:ascii="仿宋_GB2312" w:hAnsi="宋体" w:eastAsia="仿宋_GB2312" w:cs="仿宋_GB2312"/>
        </w:rPr>
        <w:t>营业时长</w:t>
      </w:r>
    </w:p>
    <w:p>
      <w:pPr>
        <w:pStyle w:val="3"/>
        <w:tabs>
          <w:tab w:val="left" w:pos="1260"/>
          <w:tab w:val="left" w:pos="1620"/>
        </w:tabs>
        <w:snapToGrid w:val="0"/>
        <w:spacing w:before="156" w:beforeLines="50" w:line="312" w:lineRule="auto"/>
        <w:ind w:firstLine="0"/>
        <w:rPr>
          <w:rFonts w:hAnsi="宋体" w:cs="仿宋_GB2312"/>
        </w:rPr>
      </w:pPr>
      <w:r>
        <w:rPr>
          <w:rFonts w:hint="eastAsia" w:ascii="仿宋_GB2312" w:hAnsi="宋体" w:eastAsia="仿宋_GB2312" w:cs="仿宋_GB2312"/>
        </w:rPr>
        <w:t>停机时长=通讯故障+模块故障+维护模式+其他故障</w:t>
      </w:r>
    </w:p>
    <w:p>
      <w:pPr>
        <w:pStyle w:val="3"/>
        <w:tabs>
          <w:tab w:val="left" w:pos="1260"/>
          <w:tab w:val="left" w:pos="1620"/>
        </w:tabs>
        <w:snapToGrid w:val="0"/>
        <w:spacing w:before="156" w:beforeLines="50" w:line="312" w:lineRule="auto"/>
        <w:ind w:firstLine="0"/>
      </w:pPr>
      <w:r>
        <w:rPr>
          <w:rFonts w:hint="eastAsia" w:ascii="仿宋_GB2312" w:hAnsi="宋体" w:eastAsia="仿宋_GB2312" w:cs="仿宋_GB2312"/>
        </w:rPr>
        <w:t>营业时长=统计范围时间-例行停机-报停检修</w:t>
      </w:r>
      <w:r>
        <w:rPr>
          <w:rFonts w:hAnsi="宋体" w:cs="仿宋_GB2312"/>
        </w:rPr>
        <w:t>（巡检）</w:t>
      </w:r>
    </w:p>
    <w:p>
      <w:pPr>
        <w:autoSpaceDE w:val="0"/>
        <w:autoSpaceDN w:val="0"/>
        <w:adjustRightInd w:val="0"/>
        <w:spacing w:line="480" w:lineRule="exact"/>
        <w:ind w:firstLine="629"/>
        <w:rPr>
          <w:rFonts w:ascii="仿宋_GB2312" w:eastAsia="仿宋_GB2312" w:cs="仿宋_GB2312"/>
          <w:kern w:val="0"/>
          <w:sz w:val="28"/>
          <w:szCs w:val="28"/>
          <w:lang w:val="zh-CN"/>
        </w:rPr>
      </w:pPr>
      <w:r>
        <w:rPr>
          <w:rFonts w:ascii="仿宋_GB2312" w:eastAsia="仿宋_GB2312" w:cs="仿宋_GB2312"/>
          <w:kern w:val="0"/>
          <w:sz w:val="28"/>
          <w:szCs w:val="28"/>
        </w:rPr>
        <w:t>3</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zh-CN"/>
        </w:rPr>
        <w:t>中标方每月维护服务若违反</w:t>
      </w:r>
      <w:r>
        <w:rPr>
          <w:rFonts w:hint="eastAsia" w:ascii="仿宋_GB2312" w:eastAsia="仿宋_GB2312" w:cs="仿宋_GB2312"/>
          <w:b/>
          <w:bCs/>
          <w:kern w:val="0"/>
          <w:sz w:val="28"/>
          <w:szCs w:val="28"/>
          <w:lang w:val="zh-CN"/>
        </w:rPr>
        <w:t>《</w:t>
      </w:r>
      <w:r>
        <w:rPr>
          <w:rFonts w:hint="eastAsia" w:ascii="仿宋_GB2312" w:hAnsi="宋体" w:eastAsia="仿宋_GB2312" w:cs="黑体"/>
          <w:b/>
          <w:bCs/>
          <w:sz w:val="28"/>
          <w:szCs w:val="28"/>
        </w:rPr>
        <w:t>顺德农商银行北辰德STM设备维保服务说明</w:t>
      </w:r>
      <w:r>
        <w:rPr>
          <w:rFonts w:hint="eastAsia" w:ascii="仿宋_GB2312" w:eastAsia="仿宋_GB2312" w:cs="仿宋_GB2312"/>
          <w:b/>
          <w:bCs/>
          <w:kern w:val="0"/>
          <w:sz w:val="28"/>
          <w:szCs w:val="28"/>
          <w:lang w:val="zh-CN"/>
        </w:rPr>
        <w:t>》</w:t>
      </w:r>
      <w:r>
        <w:rPr>
          <w:rFonts w:hint="eastAsia" w:ascii="仿宋_GB2312" w:eastAsia="仿宋_GB2312" w:cs="仿宋_GB2312"/>
          <w:kern w:val="0"/>
          <w:sz w:val="28"/>
          <w:szCs w:val="28"/>
          <w:lang w:val="zh-CN"/>
        </w:rPr>
        <w:t>中故障返修的规定，我行有权在当期维护费用中扣罚相当于出现故障的设备的维护费的</w:t>
      </w:r>
      <w:r>
        <w:rPr>
          <w:rFonts w:hint="eastAsia" w:ascii="仿宋_GB2312" w:eastAsia="仿宋_GB2312" w:cs="仿宋_GB2312"/>
          <w:kern w:val="0"/>
          <w:sz w:val="28"/>
          <w:szCs w:val="28"/>
        </w:rPr>
        <w:t>200%作为违约金</w:t>
      </w:r>
      <w:r>
        <w:rPr>
          <w:rFonts w:hint="eastAsia" w:ascii="仿宋_GB2312" w:eastAsia="仿宋_GB2312" w:cs="仿宋_GB2312"/>
          <w:kern w:val="0"/>
          <w:sz w:val="28"/>
          <w:szCs w:val="28"/>
          <w:lang w:val="zh-CN"/>
        </w:rPr>
        <w:t>（如有特殊原因，必须征得我行同意）。违反故障返修的规定视情节严重性，我行有权终止合同，并可在当期维护费用中，除本条上述约定的违约金外，我行还有权罚没合同当期维护费用的5%的罚款金额。</w:t>
      </w:r>
    </w:p>
    <w:p>
      <w:pPr>
        <w:autoSpaceDE w:val="0"/>
        <w:autoSpaceDN w:val="0"/>
        <w:adjustRightInd w:val="0"/>
        <w:spacing w:line="480" w:lineRule="exact"/>
        <w:ind w:firstLine="629"/>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.对于以上</w:t>
      </w:r>
      <w:r>
        <w:rPr>
          <w:rFonts w:hint="eastAsia" w:ascii="仿宋_GB2312" w:eastAsia="仿宋_GB2312" w:cs="仿宋_GB2312"/>
          <w:kern w:val="0"/>
          <w:sz w:val="28"/>
          <w:szCs w:val="28"/>
          <w:highlight w:val="yellow"/>
        </w:rPr>
        <w:t>条款1，</w:t>
      </w:r>
      <w:r>
        <w:rPr>
          <w:rFonts w:hint="eastAsia" w:ascii="仿宋_GB2312" w:eastAsia="仿宋_GB2312" w:cs="仿宋_GB2312"/>
          <w:kern w:val="0"/>
          <w:sz w:val="28"/>
          <w:szCs w:val="28"/>
        </w:rPr>
        <w:t>条款2，条款3所进行扣罚金额为叠加计算。</w:t>
      </w:r>
    </w:p>
    <w:p>
      <w:pPr>
        <w:autoSpaceDE w:val="0"/>
        <w:autoSpaceDN w:val="0"/>
        <w:adjustRightInd w:val="0"/>
        <w:spacing w:line="480" w:lineRule="exact"/>
        <w:ind w:firstLine="629"/>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.中标方对于以上存在异议，可向我行发起申诉。</w:t>
      </w:r>
    </w:p>
    <w:p>
      <w:pPr>
        <w:autoSpaceDE w:val="0"/>
        <w:autoSpaceDN w:val="0"/>
        <w:adjustRightInd w:val="0"/>
        <w:spacing w:line="480" w:lineRule="exact"/>
        <w:rPr>
          <w:rFonts w:ascii="仿宋_GB2312" w:eastAsia="仿宋_GB2312" w:cs="仿宋_GB2312"/>
          <w:kern w:val="0"/>
          <w:sz w:val="28"/>
          <w:szCs w:val="28"/>
        </w:rPr>
      </w:pPr>
    </w:p>
    <w:p>
      <w:pPr>
        <w:adjustRightInd w:val="0"/>
        <w:snapToGrid w:val="0"/>
        <w:spacing w:line="360" w:lineRule="auto"/>
        <w:rPr>
          <w:rFonts w:ascii="仿宋_GB2312" w:eastAsia="仿宋_GB2312"/>
          <w:sz w:val="28"/>
          <w:szCs w:val="28"/>
        </w:rPr>
      </w:pPr>
    </w:p>
    <w:p>
      <w:pPr>
        <w:jc w:val="center"/>
        <w:rPr>
          <w:rFonts w:ascii="仿宋_GB2312" w:hAnsi="宋体" w:eastAsia="仿宋_GB2312"/>
          <w:b/>
          <w:bCs/>
          <w:sz w:val="28"/>
          <w:szCs w:val="28"/>
        </w:rPr>
      </w:pPr>
      <w:r>
        <w:rPr>
          <w:rFonts w:hint="eastAsia" w:ascii="仿宋_GB2312" w:hAnsi="宋体" w:eastAsia="仿宋_GB2312" w:cs="黑体"/>
          <w:b/>
          <w:bCs/>
          <w:sz w:val="28"/>
          <w:szCs w:val="28"/>
        </w:rPr>
        <w:t>顺德农商银行北辰德STM设备维保服务说明</w:t>
      </w:r>
    </w:p>
    <w:p>
      <w:pPr>
        <w:ind w:firstLine="559" w:firstLineChars="199"/>
        <w:rPr>
          <w:rFonts w:ascii="仿宋_GB2312" w:eastAsia="仿宋_GB2312"/>
          <w:b/>
          <w:sz w:val="28"/>
          <w:szCs w:val="28"/>
        </w:rPr>
      </w:pPr>
      <w:r>
        <w:rPr>
          <w:rFonts w:hint="eastAsia" w:ascii="仿宋_GB2312" w:eastAsia="仿宋_GB2312"/>
          <w:b/>
          <w:sz w:val="28"/>
          <w:szCs w:val="28"/>
        </w:rPr>
        <w:t>1、硬件故障处理和修复</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1</w:t>
      </w:r>
      <w:r>
        <w:rPr>
          <w:rFonts w:hint="eastAsia" w:ascii="仿宋_GB2312" w:eastAsia="仿宋_GB2312" w:cs="仿宋_GB2312"/>
          <w:kern w:val="0"/>
          <w:sz w:val="28"/>
          <w:szCs w:val="28"/>
          <w:lang w:val="zh-CN"/>
        </w:rPr>
        <w:t>）我行设备出现故障、错误等非正常情况时，在接到我行的报障电话、信息或系统消息通知后，中标方应按照我行规定的时间内（详见</w:t>
      </w:r>
      <w:r>
        <w:rPr>
          <w:rFonts w:ascii="仿宋_GB2312" w:eastAsia="仿宋_GB2312" w:cs="仿宋_GB2312"/>
          <w:kern w:val="0"/>
          <w:sz w:val="28"/>
          <w:szCs w:val="28"/>
        </w:rPr>
        <w:t>合同</w:t>
      </w:r>
      <w:r>
        <w:rPr>
          <w:rFonts w:hint="eastAsia" w:ascii="仿宋_GB2312" w:eastAsia="仿宋_GB2312" w:cs="仿宋_GB2312"/>
          <w:kern w:val="0"/>
          <w:sz w:val="28"/>
          <w:szCs w:val="28"/>
          <w:lang w:val="zh-CN"/>
        </w:rPr>
        <w:t>第</w:t>
      </w:r>
      <w:r>
        <w:rPr>
          <w:rFonts w:ascii="仿宋_GB2312" w:eastAsia="仿宋_GB2312" w:cs="仿宋_GB2312"/>
          <w:kern w:val="0"/>
          <w:sz w:val="28"/>
          <w:szCs w:val="28"/>
        </w:rPr>
        <w:t>三条</w:t>
      </w:r>
      <w:r>
        <w:rPr>
          <w:rFonts w:hint="eastAsia" w:ascii="仿宋_GB2312" w:eastAsia="仿宋_GB2312" w:cs="仿宋_GB2312"/>
          <w:kern w:val="0"/>
          <w:sz w:val="28"/>
          <w:szCs w:val="28"/>
          <w:lang w:val="zh-CN"/>
        </w:rPr>
        <w:t>）派出人员到我行设备安装使用地点进行故障、错误等的排除和修复，使设备恢复正常运行状态。</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zh-CN"/>
        </w:rPr>
        <w:t>）中标方在硬件故障处理和修复中必须使用合格的、符合厂商产品技术标准的备品、备件。</w:t>
      </w:r>
    </w:p>
    <w:p>
      <w:pPr>
        <w:ind w:firstLine="559" w:firstLineChars="199"/>
        <w:rPr>
          <w:rFonts w:ascii="仿宋_GB2312" w:eastAsia="仿宋_GB2312"/>
          <w:b/>
          <w:sz w:val="28"/>
          <w:szCs w:val="28"/>
        </w:rPr>
      </w:pPr>
      <w:r>
        <w:rPr>
          <w:rFonts w:hint="eastAsia" w:ascii="仿宋_GB2312" w:eastAsia="仿宋_GB2312"/>
          <w:b/>
          <w:sz w:val="28"/>
          <w:szCs w:val="28"/>
        </w:rPr>
        <w:t>2、设备变更、系统改造、协助帐务查询等现场技术服务</w:t>
      </w:r>
      <w:bookmarkStart w:id="0" w:name="_GoBack"/>
      <w:bookmarkEnd w:id="0"/>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1</w:t>
      </w:r>
      <w:r>
        <w:rPr>
          <w:rFonts w:hint="eastAsia" w:ascii="仿宋_GB2312" w:eastAsia="仿宋_GB2312" w:cs="仿宋_GB2312"/>
          <w:kern w:val="0"/>
          <w:sz w:val="28"/>
          <w:szCs w:val="28"/>
          <w:lang w:val="zh-CN"/>
        </w:rPr>
        <w:t>）我行设备发生迁移、撤销等变更时，中标方派遣专业人员进行所需的电子调试、连通服务，协助进行物理安装服务。</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zh-CN"/>
        </w:rPr>
        <w:t>）根据需要，中标方必须提供设备配置变更、软件安装、系统参数调整等现场技术服务和制定故障恢复应急方案，配合我行应用系统改造的需求提供、实施各种软硬件解决方案。</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3</w:t>
      </w:r>
      <w:r>
        <w:rPr>
          <w:rFonts w:hint="eastAsia" w:ascii="仿宋_GB2312" w:eastAsia="仿宋_GB2312" w:cs="仿宋_GB2312"/>
          <w:kern w:val="0"/>
          <w:sz w:val="28"/>
          <w:szCs w:val="28"/>
          <w:lang w:val="zh-CN"/>
        </w:rPr>
        <w:t>）中标方需无条件配合我行柜员机设备运行系统上线的相关事宜，包括现场服务和技术支持等所有可能出现的情况。</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4</w:t>
      </w:r>
      <w:r>
        <w:rPr>
          <w:rFonts w:hint="eastAsia" w:ascii="仿宋_GB2312" w:eastAsia="仿宋_GB2312" w:cs="仿宋_GB2312"/>
          <w:kern w:val="0"/>
          <w:sz w:val="28"/>
          <w:szCs w:val="28"/>
          <w:lang w:val="zh-CN"/>
        </w:rPr>
        <w:t>）如设备交易帐务差错，中标方需协助</w:t>
      </w:r>
      <w:r>
        <w:rPr>
          <w:rFonts w:ascii="仿宋_GB2312" w:eastAsia="仿宋_GB2312" w:cs="仿宋_GB2312"/>
          <w:kern w:val="0"/>
          <w:sz w:val="28"/>
          <w:szCs w:val="28"/>
        </w:rPr>
        <w:t>我行</w:t>
      </w:r>
      <w:r>
        <w:rPr>
          <w:rFonts w:hint="eastAsia" w:ascii="仿宋_GB2312" w:eastAsia="仿宋_GB2312" w:cs="仿宋_GB2312"/>
          <w:kern w:val="0"/>
          <w:sz w:val="28"/>
          <w:szCs w:val="28"/>
          <w:lang w:val="zh-CN"/>
        </w:rPr>
        <w:t>定位差错原因。</w:t>
      </w:r>
    </w:p>
    <w:p>
      <w:pPr>
        <w:ind w:firstLine="559" w:firstLineChars="199"/>
        <w:rPr>
          <w:rFonts w:ascii="仿宋_GB2312" w:eastAsia="仿宋_GB2312"/>
          <w:b/>
          <w:sz w:val="28"/>
          <w:szCs w:val="28"/>
        </w:rPr>
      </w:pPr>
      <w:r>
        <w:rPr>
          <w:rFonts w:hint="eastAsia" w:ascii="仿宋_GB2312" w:eastAsia="仿宋_GB2312"/>
          <w:b/>
          <w:sz w:val="28"/>
          <w:szCs w:val="28"/>
        </w:rPr>
        <w:t>3、定期预防性及巡检维护服务</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1</w:t>
      </w:r>
      <w:r>
        <w:rPr>
          <w:rFonts w:hint="eastAsia" w:ascii="仿宋_GB2312" w:eastAsia="仿宋_GB2312" w:cs="仿宋_GB2312"/>
          <w:kern w:val="0"/>
          <w:sz w:val="28"/>
          <w:szCs w:val="28"/>
          <w:lang w:val="zh-CN"/>
        </w:rPr>
        <w:t>）中标方每年对全部设备提供不少于4次的预防性巡检维护服务，并向我行提供巡检报告。</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zh-CN"/>
        </w:rPr>
        <w:t>）中标方根据我行要求定期对运行维护工作做出总结和改进措施，并向我行提交报告。</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3</w:t>
      </w:r>
      <w:r>
        <w:rPr>
          <w:rFonts w:hint="eastAsia" w:ascii="仿宋_GB2312" w:eastAsia="仿宋_GB2312" w:cs="仿宋_GB2312"/>
          <w:kern w:val="0"/>
          <w:sz w:val="28"/>
          <w:szCs w:val="28"/>
          <w:lang w:val="zh-CN"/>
        </w:rPr>
        <w:t>）技术咨询服务。中标方提供24小时服务热线，为我行提供报故障和技术咨询。</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4</w:t>
      </w:r>
      <w:r>
        <w:rPr>
          <w:rFonts w:hint="eastAsia" w:ascii="仿宋_GB2312" w:eastAsia="仿宋_GB2312" w:cs="仿宋_GB2312"/>
          <w:kern w:val="0"/>
          <w:sz w:val="28"/>
          <w:szCs w:val="28"/>
          <w:lang w:val="zh-CN"/>
        </w:rPr>
        <w:t>）培训服务。中标方根据我行的要求为设备操作人员和技术管理人员提供每年至少两次的培训。</w:t>
      </w:r>
    </w:p>
    <w:p>
      <w:pPr>
        <w:ind w:firstLine="559" w:firstLineChars="199"/>
        <w:rPr>
          <w:rFonts w:ascii="仿宋_GB2312" w:eastAsia="仿宋_GB2312"/>
          <w:b/>
          <w:sz w:val="28"/>
          <w:szCs w:val="28"/>
        </w:rPr>
      </w:pPr>
      <w:r>
        <w:rPr>
          <w:rFonts w:hint="eastAsia" w:ascii="仿宋_GB2312" w:eastAsia="仿宋_GB2312"/>
          <w:b/>
          <w:sz w:val="28"/>
          <w:szCs w:val="28"/>
        </w:rPr>
        <w:t>4、维护服务标准及要求</w:t>
      </w:r>
    </w:p>
    <w:tbl>
      <w:tblPr>
        <w:tblStyle w:val="6"/>
        <w:tblW w:w="87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65"/>
        <w:gridCol w:w="3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平均开机率</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cs="仿宋_GB2312"/>
                <w:kern w:val="0"/>
                <w:sz w:val="24"/>
                <w:highlight w:val="none"/>
              </w:rPr>
              <w:t>≥ 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报障电话服务时间</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24小时X 365天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现场服务时间（AM8：00至 PM17：00）</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 9小时/天 X 365天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接报障后到达现场时间(响应时间)</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工作日≤ 2小时，节假日≤4小时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故障恢复时间（维修时间、到达现场后开始计算）</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工作日≤ 2小时，节假日≤4小时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故障返修</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≤3次/月（同一设备相同模块一个月内出现同样故障算一次）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为本项目服务工程师人数</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 1人/30台设备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PM巡检</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至少每季度1次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服务环境安全检查服务</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维护时同时检查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服务环境巡查服务</w:t>
            </w:r>
          </w:p>
        </w:tc>
        <w:tc>
          <w:tcPr>
            <w:tcW w:w="3287" w:type="dxa"/>
            <w:vAlign w:val="center"/>
          </w:tcPr>
          <w:p>
            <w:pPr>
              <w:widowControl/>
              <w:rPr>
                <w:rFonts w:ascii="仿宋_GB2312" w:hAnsi="宋体" w:eastAsia="仿宋_GB2312"/>
                <w:sz w:val="24"/>
                <w:highlight w:val="none"/>
              </w:rPr>
            </w:pPr>
            <w:r>
              <w:rPr>
                <w:rFonts w:hint="eastAsia" w:ascii="仿宋_GB2312" w:hAnsi="宋体" w:eastAsia="仿宋_GB2312"/>
                <w:sz w:val="24"/>
                <w:highlight w:val="none"/>
              </w:rPr>
              <w:t>PM巡检时同时巡查</w:t>
            </w:r>
          </w:p>
        </w:tc>
      </w:tr>
    </w:tbl>
    <w:p>
      <w:pPr>
        <w:spacing w:line="54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12213"/>
    <w:rsid w:val="000D6352"/>
    <w:rsid w:val="00171D05"/>
    <w:rsid w:val="00243A59"/>
    <w:rsid w:val="003E52E4"/>
    <w:rsid w:val="00510CE3"/>
    <w:rsid w:val="00597669"/>
    <w:rsid w:val="0070105C"/>
    <w:rsid w:val="0092554B"/>
    <w:rsid w:val="00AB4F2F"/>
    <w:rsid w:val="00C76675"/>
    <w:rsid w:val="00F03D99"/>
    <w:rsid w:val="01784B53"/>
    <w:rsid w:val="01842D05"/>
    <w:rsid w:val="01C86A21"/>
    <w:rsid w:val="022225F3"/>
    <w:rsid w:val="022F16DA"/>
    <w:rsid w:val="02594AF3"/>
    <w:rsid w:val="025F3E5B"/>
    <w:rsid w:val="026A5306"/>
    <w:rsid w:val="02920F73"/>
    <w:rsid w:val="02AA41E2"/>
    <w:rsid w:val="02AC42FF"/>
    <w:rsid w:val="02DC4BE1"/>
    <w:rsid w:val="02E506B6"/>
    <w:rsid w:val="03021A10"/>
    <w:rsid w:val="035E218C"/>
    <w:rsid w:val="03A26316"/>
    <w:rsid w:val="03A4496B"/>
    <w:rsid w:val="03C64D50"/>
    <w:rsid w:val="04914F0A"/>
    <w:rsid w:val="049B1AC3"/>
    <w:rsid w:val="05215376"/>
    <w:rsid w:val="05451CA0"/>
    <w:rsid w:val="05524A20"/>
    <w:rsid w:val="055B0A1E"/>
    <w:rsid w:val="05ED0534"/>
    <w:rsid w:val="063D0962"/>
    <w:rsid w:val="066B53EC"/>
    <w:rsid w:val="066C0690"/>
    <w:rsid w:val="06AC4B9A"/>
    <w:rsid w:val="074A6591"/>
    <w:rsid w:val="07875464"/>
    <w:rsid w:val="07B35042"/>
    <w:rsid w:val="07C354A9"/>
    <w:rsid w:val="08542C79"/>
    <w:rsid w:val="08B46601"/>
    <w:rsid w:val="095D0BDB"/>
    <w:rsid w:val="097A7249"/>
    <w:rsid w:val="0A295223"/>
    <w:rsid w:val="0B3E55A5"/>
    <w:rsid w:val="0B451C58"/>
    <w:rsid w:val="0BE56118"/>
    <w:rsid w:val="0BEE70F7"/>
    <w:rsid w:val="0C181916"/>
    <w:rsid w:val="0C3D0FBD"/>
    <w:rsid w:val="0C463D6D"/>
    <w:rsid w:val="0C4959BE"/>
    <w:rsid w:val="0C4B465E"/>
    <w:rsid w:val="0CB508EA"/>
    <w:rsid w:val="0D191FA3"/>
    <w:rsid w:val="0D2B257A"/>
    <w:rsid w:val="0D4B685F"/>
    <w:rsid w:val="0D711ABA"/>
    <w:rsid w:val="0E0E05FA"/>
    <w:rsid w:val="0E1872A8"/>
    <w:rsid w:val="0E3E77CD"/>
    <w:rsid w:val="0E9D2339"/>
    <w:rsid w:val="0EB53260"/>
    <w:rsid w:val="0F1610CA"/>
    <w:rsid w:val="0F361B53"/>
    <w:rsid w:val="0F62497F"/>
    <w:rsid w:val="100F60E1"/>
    <w:rsid w:val="10506CCF"/>
    <w:rsid w:val="10663495"/>
    <w:rsid w:val="10930FE4"/>
    <w:rsid w:val="10C30019"/>
    <w:rsid w:val="10FE0FCE"/>
    <w:rsid w:val="1105394F"/>
    <w:rsid w:val="112757C8"/>
    <w:rsid w:val="113172FD"/>
    <w:rsid w:val="117C0CE3"/>
    <w:rsid w:val="11C61846"/>
    <w:rsid w:val="12250D43"/>
    <w:rsid w:val="12C6529A"/>
    <w:rsid w:val="130F3241"/>
    <w:rsid w:val="1341628A"/>
    <w:rsid w:val="1371745B"/>
    <w:rsid w:val="13E849D3"/>
    <w:rsid w:val="13F80138"/>
    <w:rsid w:val="141D5BF4"/>
    <w:rsid w:val="14271D78"/>
    <w:rsid w:val="145D2B57"/>
    <w:rsid w:val="14B72A87"/>
    <w:rsid w:val="14D2424C"/>
    <w:rsid w:val="15205559"/>
    <w:rsid w:val="15811CAE"/>
    <w:rsid w:val="15843E14"/>
    <w:rsid w:val="15DF2A2B"/>
    <w:rsid w:val="15F51EB1"/>
    <w:rsid w:val="163816E9"/>
    <w:rsid w:val="16BE6A7B"/>
    <w:rsid w:val="17905301"/>
    <w:rsid w:val="18880FD5"/>
    <w:rsid w:val="189C3B63"/>
    <w:rsid w:val="18B44833"/>
    <w:rsid w:val="18E169BB"/>
    <w:rsid w:val="19552991"/>
    <w:rsid w:val="19563C6B"/>
    <w:rsid w:val="196D4610"/>
    <w:rsid w:val="19DF4C8B"/>
    <w:rsid w:val="19FA7B41"/>
    <w:rsid w:val="1A2C2E9C"/>
    <w:rsid w:val="1A5935D5"/>
    <w:rsid w:val="1A7E4306"/>
    <w:rsid w:val="1B0B6B18"/>
    <w:rsid w:val="1B7459E5"/>
    <w:rsid w:val="1B8E18E1"/>
    <w:rsid w:val="1BBA7D66"/>
    <w:rsid w:val="1BCC31EE"/>
    <w:rsid w:val="1BD529C4"/>
    <w:rsid w:val="1BFC39B8"/>
    <w:rsid w:val="1C3842F1"/>
    <w:rsid w:val="1C8E07BE"/>
    <w:rsid w:val="1DB05DE9"/>
    <w:rsid w:val="1DB37A2A"/>
    <w:rsid w:val="1E320F96"/>
    <w:rsid w:val="1E5C1942"/>
    <w:rsid w:val="1E666E70"/>
    <w:rsid w:val="1E6957BF"/>
    <w:rsid w:val="1EBC77DC"/>
    <w:rsid w:val="1F612588"/>
    <w:rsid w:val="1FEB3A37"/>
    <w:rsid w:val="20811BE5"/>
    <w:rsid w:val="21652B67"/>
    <w:rsid w:val="220D0B23"/>
    <w:rsid w:val="22212213"/>
    <w:rsid w:val="224F5063"/>
    <w:rsid w:val="22A51360"/>
    <w:rsid w:val="22DA3991"/>
    <w:rsid w:val="23355F12"/>
    <w:rsid w:val="23E11749"/>
    <w:rsid w:val="24A74419"/>
    <w:rsid w:val="253202E0"/>
    <w:rsid w:val="253D2977"/>
    <w:rsid w:val="25680876"/>
    <w:rsid w:val="26030EDF"/>
    <w:rsid w:val="2643675B"/>
    <w:rsid w:val="266C1BA9"/>
    <w:rsid w:val="26B717F5"/>
    <w:rsid w:val="26EE54F4"/>
    <w:rsid w:val="271457B7"/>
    <w:rsid w:val="271C19B2"/>
    <w:rsid w:val="2733529E"/>
    <w:rsid w:val="275F2D3F"/>
    <w:rsid w:val="27E11C47"/>
    <w:rsid w:val="27FB067C"/>
    <w:rsid w:val="280F24EC"/>
    <w:rsid w:val="282B4B80"/>
    <w:rsid w:val="28EC1C28"/>
    <w:rsid w:val="296E7030"/>
    <w:rsid w:val="29912A67"/>
    <w:rsid w:val="29EF228B"/>
    <w:rsid w:val="2AF75208"/>
    <w:rsid w:val="2B606FF6"/>
    <w:rsid w:val="2BCB2CF2"/>
    <w:rsid w:val="2C210569"/>
    <w:rsid w:val="2CCC56F7"/>
    <w:rsid w:val="2CFC22E6"/>
    <w:rsid w:val="2D3311B8"/>
    <w:rsid w:val="2D69577B"/>
    <w:rsid w:val="2DD2108A"/>
    <w:rsid w:val="2DE7793C"/>
    <w:rsid w:val="2E0A2EA5"/>
    <w:rsid w:val="2E290517"/>
    <w:rsid w:val="2E3E6C19"/>
    <w:rsid w:val="2E477080"/>
    <w:rsid w:val="2F055D61"/>
    <w:rsid w:val="2F16685F"/>
    <w:rsid w:val="2F4E0DF6"/>
    <w:rsid w:val="2F82436E"/>
    <w:rsid w:val="2FB5418A"/>
    <w:rsid w:val="30091069"/>
    <w:rsid w:val="30820D83"/>
    <w:rsid w:val="30C26B73"/>
    <w:rsid w:val="30CE6122"/>
    <w:rsid w:val="31355EBB"/>
    <w:rsid w:val="31482DCC"/>
    <w:rsid w:val="316A1406"/>
    <w:rsid w:val="31BD5C59"/>
    <w:rsid w:val="320847B1"/>
    <w:rsid w:val="32256EC4"/>
    <w:rsid w:val="32724C40"/>
    <w:rsid w:val="327E0304"/>
    <w:rsid w:val="32B97380"/>
    <w:rsid w:val="32C36603"/>
    <w:rsid w:val="3302416F"/>
    <w:rsid w:val="33A10F06"/>
    <w:rsid w:val="342463D4"/>
    <w:rsid w:val="34CF1A61"/>
    <w:rsid w:val="34D75513"/>
    <w:rsid w:val="34EB663B"/>
    <w:rsid w:val="358059FD"/>
    <w:rsid w:val="367E7AF8"/>
    <w:rsid w:val="36F41446"/>
    <w:rsid w:val="37196463"/>
    <w:rsid w:val="378C2CAA"/>
    <w:rsid w:val="379123FA"/>
    <w:rsid w:val="380A50F7"/>
    <w:rsid w:val="385A6367"/>
    <w:rsid w:val="39225CEB"/>
    <w:rsid w:val="3950162A"/>
    <w:rsid w:val="39B87607"/>
    <w:rsid w:val="39DD4A62"/>
    <w:rsid w:val="3A050E55"/>
    <w:rsid w:val="3A1E68C5"/>
    <w:rsid w:val="3A283AC2"/>
    <w:rsid w:val="3A2A60C0"/>
    <w:rsid w:val="3A694177"/>
    <w:rsid w:val="3A916AAF"/>
    <w:rsid w:val="3B0531DD"/>
    <w:rsid w:val="3BD03652"/>
    <w:rsid w:val="3BEB278E"/>
    <w:rsid w:val="3C140155"/>
    <w:rsid w:val="3C510C58"/>
    <w:rsid w:val="3C675E0D"/>
    <w:rsid w:val="3CB15CAF"/>
    <w:rsid w:val="3D922598"/>
    <w:rsid w:val="3DB453C6"/>
    <w:rsid w:val="3E016A6F"/>
    <w:rsid w:val="3E137434"/>
    <w:rsid w:val="3E662737"/>
    <w:rsid w:val="3E9C1EA4"/>
    <w:rsid w:val="3EB47213"/>
    <w:rsid w:val="3ECD40B1"/>
    <w:rsid w:val="3FCB0581"/>
    <w:rsid w:val="40132CBC"/>
    <w:rsid w:val="40430B55"/>
    <w:rsid w:val="40BA6E6E"/>
    <w:rsid w:val="41061020"/>
    <w:rsid w:val="419129EF"/>
    <w:rsid w:val="419D4F2D"/>
    <w:rsid w:val="41D97AD6"/>
    <w:rsid w:val="41F421BE"/>
    <w:rsid w:val="422E0408"/>
    <w:rsid w:val="429F248B"/>
    <w:rsid w:val="4335258C"/>
    <w:rsid w:val="43F037AF"/>
    <w:rsid w:val="44673B47"/>
    <w:rsid w:val="448C3000"/>
    <w:rsid w:val="44B23706"/>
    <w:rsid w:val="45615388"/>
    <w:rsid w:val="45B22AB5"/>
    <w:rsid w:val="45D35523"/>
    <w:rsid w:val="461002FC"/>
    <w:rsid w:val="46682A32"/>
    <w:rsid w:val="46691C38"/>
    <w:rsid w:val="466C0894"/>
    <w:rsid w:val="468B0A49"/>
    <w:rsid w:val="46EA3B0F"/>
    <w:rsid w:val="46EF44F4"/>
    <w:rsid w:val="473C60F1"/>
    <w:rsid w:val="47746226"/>
    <w:rsid w:val="47A35697"/>
    <w:rsid w:val="483E700A"/>
    <w:rsid w:val="484463DB"/>
    <w:rsid w:val="48512613"/>
    <w:rsid w:val="48CF08CC"/>
    <w:rsid w:val="4A781AB9"/>
    <w:rsid w:val="4B1000CA"/>
    <w:rsid w:val="4B5D756B"/>
    <w:rsid w:val="4B5E17B4"/>
    <w:rsid w:val="4BAB2A5E"/>
    <w:rsid w:val="4CCA7BCC"/>
    <w:rsid w:val="4CE317B5"/>
    <w:rsid w:val="4D514056"/>
    <w:rsid w:val="4DBB44DC"/>
    <w:rsid w:val="4DD35AD4"/>
    <w:rsid w:val="4DE20380"/>
    <w:rsid w:val="4E063D32"/>
    <w:rsid w:val="4E530DE0"/>
    <w:rsid w:val="4E5C7137"/>
    <w:rsid w:val="4E630BFC"/>
    <w:rsid w:val="4EF418CB"/>
    <w:rsid w:val="5189558F"/>
    <w:rsid w:val="51911A15"/>
    <w:rsid w:val="521841C9"/>
    <w:rsid w:val="526E5D0F"/>
    <w:rsid w:val="529213FA"/>
    <w:rsid w:val="530A631C"/>
    <w:rsid w:val="530D61C5"/>
    <w:rsid w:val="53555E8F"/>
    <w:rsid w:val="538C7787"/>
    <w:rsid w:val="53E25C0B"/>
    <w:rsid w:val="54607921"/>
    <w:rsid w:val="54F357BA"/>
    <w:rsid w:val="553F770F"/>
    <w:rsid w:val="555E44FE"/>
    <w:rsid w:val="57645BD3"/>
    <w:rsid w:val="576C027E"/>
    <w:rsid w:val="57862708"/>
    <w:rsid w:val="57A70116"/>
    <w:rsid w:val="57BF09E5"/>
    <w:rsid w:val="57C66101"/>
    <w:rsid w:val="57E559EF"/>
    <w:rsid w:val="57F902F7"/>
    <w:rsid w:val="58B5209A"/>
    <w:rsid w:val="58CA6B2F"/>
    <w:rsid w:val="591706F6"/>
    <w:rsid w:val="59201521"/>
    <w:rsid w:val="597834A3"/>
    <w:rsid w:val="59C044D9"/>
    <w:rsid w:val="59E2020F"/>
    <w:rsid w:val="5AF604D3"/>
    <w:rsid w:val="5B2274DA"/>
    <w:rsid w:val="5B31479C"/>
    <w:rsid w:val="5B46058F"/>
    <w:rsid w:val="5B8C5531"/>
    <w:rsid w:val="5BA74D40"/>
    <w:rsid w:val="5BA778D8"/>
    <w:rsid w:val="5C3D5245"/>
    <w:rsid w:val="5CF87831"/>
    <w:rsid w:val="5DBC038A"/>
    <w:rsid w:val="5EF40C06"/>
    <w:rsid w:val="5F4F0BCE"/>
    <w:rsid w:val="5F5813F9"/>
    <w:rsid w:val="60004A85"/>
    <w:rsid w:val="60CF77C1"/>
    <w:rsid w:val="60E279A8"/>
    <w:rsid w:val="60FC575C"/>
    <w:rsid w:val="610F739A"/>
    <w:rsid w:val="612B11F5"/>
    <w:rsid w:val="61BF6375"/>
    <w:rsid w:val="61E23A4E"/>
    <w:rsid w:val="62E25BB8"/>
    <w:rsid w:val="63054975"/>
    <w:rsid w:val="63460E28"/>
    <w:rsid w:val="6367271B"/>
    <w:rsid w:val="63C33FAC"/>
    <w:rsid w:val="63CF471F"/>
    <w:rsid w:val="63EB0AD9"/>
    <w:rsid w:val="646432C0"/>
    <w:rsid w:val="64AA5DD4"/>
    <w:rsid w:val="64E36F99"/>
    <w:rsid w:val="65A062CD"/>
    <w:rsid w:val="65B82F0D"/>
    <w:rsid w:val="65D64785"/>
    <w:rsid w:val="662F4B7F"/>
    <w:rsid w:val="6705751F"/>
    <w:rsid w:val="675E7490"/>
    <w:rsid w:val="67BF28F2"/>
    <w:rsid w:val="682269A0"/>
    <w:rsid w:val="682A1B93"/>
    <w:rsid w:val="68900049"/>
    <w:rsid w:val="689136B7"/>
    <w:rsid w:val="68D273D9"/>
    <w:rsid w:val="68F216E5"/>
    <w:rsid w:val="68FB3B6E"/>
    <w:rsid w:val="69523CEB"/>
    <w:rsid w:val="697C1F56"/>
    <w:rsid w:val="69D072CF"/>
    <w:rsid w:val="6A5C4565"/>
    <w:rsid w:val="6B3D5A45"/>
    <w:rsid w:val="6B3F1E48"/>
    <w:rsid w:val="6BC606A0"/>
    <w:rsid w:val="6BF00766"/>
    <w:rsid w:val="6C4F21E4"/>
    <w:rsid w:val="6C527DBF"/>
    <w:rsid w:val="6CC8334C"/>
    <w:rsid w:val="6CD077C3"/>
    <w:rsid w:val="6CF7362B"/>
    <w:rsid w:val="6D140CE0"/>
    <w:rsid w:val="6D3876AB"/>
    <w:rsid w:val="6F0316DF"/>
    <w:rsid w:val="6F5D0358"/>
    <w:rsid w:val="6F90536D"/>
    <w:rsid w:val="6FF5146C"/>
    <w:rsid w:val="70881BF2"/>
    <w:rsid w:val="70B437DC"/>
    <w:rsid w:val="70DD3A8F"/>
    <w:rsid w:val="71980833"/>
    <w:rsid w:val="72052D44"/>
    <w:rsid w:val="723918E7"/>
    <w:rsid w:val="72945439"/>
    <w:rsid w:val="72EE394C"/>
    <w:rsid w:val="72F86C4E"/>
    <w:rsid w:val="73236D6D"/>
    <w:rsid w:val="73700706"/>
    <w:rsid w:val="73D91FD2"/>
    <w:rsid w:val="740333E9"/>
    <w:rsid w:val="741D0656"/>
    <w:rsid w:val="74AA6D9A"/>
    <w:rsid w:val="74AC194B"/>
    <w:rsid w:val="74C07410"/>
    <w:rsid w:val="74E27176"/>
    <w:rsid w:val="74E8684B"/>
    <w:rsid w:val="75060AE7"/>
    <w:rsid w:val="755C2755"/>
    <w:rsid w:val="760D22A7"/>
    <w:rsid w:val="763426B1"/>
    <w:rsid w:val="764053BA"/>
    <w:rsid w:val="76735F91"/>
    <w:rsid w:val="77E409AA"/>
    <w:rsid w:val="7896203B"/>
    <w:rsid w:val="78C21119"/>
    <w:rsid w:val="796A0453"/>
    <w:rsid w:val="79896079"/>
    <w:rsid w:val="7A251C5E"/>
    <w:rsid w:val="7A40137E"/>
    <w:rsid w:val="7A9B4A65"/>
    <w:rsid w:val="7B4418BE"/>
    <w:rsid w:val="7B475EAC"/>
    <w:rsid w:val="7BAE33F3"/>
    <w:rsid w:val="7BB175F1"/>
    <w:rsid w:val="7BE6698D"/>
    <w:rsid w:val="7C0612A4"/>
    <w:rsid w:val="7CB3090D"/>
    <w:rsid w:val="7CEE46D4"/>
    <w:rsid w:val="7D2F2E80"/>
    <w:rsid w:val="7E256D64"/>
    <w:rsid w:val="7E5E43EA"/>
    <w:rsid w:val="7E603D0E"/>
    <w:rsid w:val="7ED57772"/>
    <w:rsid w:val="7F291D34"/>
    <w:rsid w:val="7F986E45"/>
    <w:rsid w:val="7FCA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ind w:firstLine="425"/>
    </w:pPr>
    <w:rPr>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99"/>
    <w:rPr>
      <w:sz w:val="21"/>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sdbank.com</Company>
  <Pages>1</Pages>
  <Words>393</Words>
  <Characters>2241</Characters>
  <Lines>18</Lines>
  <Paragraphs>5</Paragraphs>
  <TotalTime>13</TotalTime>
  <ScaleCrop>false</ScaleCrop>
  <LinksUpToDate>false</LinksUpToDate>
  <CharactersWithSpaces>2629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2024-01-10T02:25:00Z</dcterms:created>
  <dc:creator>梁钧武</dc:creator>
  <cp:lastModifiedBy>何永基A</cp:lastModifiedBy>
  <dcterms:modified xsi:type="dcterms:W3CDTF">2024-01-17T00:54:12Z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DB03218CF1F145E39E2A1694617007F2</vt:lpwstr>
  </property>
</Properties>
</file>