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546" w:rsidRDefault="000A1B7B" w:rsidP="00BD7546"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-1099185</wp:posOffset>
                </wp:positionH>
                <wp:positionV relativeFrom="paragraph">
                  <wp:posOffset>-1205230</wp:posOffset>
                </wp:positionV>
                <wp:extent cx="63500" cy="63500"/>
                <wp:effectExtent l="0" t="0" r="0" b="0"/>
                <wp:wrapNone/>
                <wp:docPr id="2" name="KGD_Gobal1" descr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E063B6" id="KGD_Gobal1" o:spid="_x0000_s1026" alt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style="position:absolute;left:0;text-align:left;margin-left:-86.55pt;margin-top:-94.9pt;width:5pt;height:5pt;z-index:25166540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" fillcolor="#5b9bd5 [3204]" strokecolor="#1f4d78 [1604]" strokeweight="1pt"/>
            </w:pict>
          </mc:Fallback>
        </mc:AlternateContent>
      </w:r>
      <w:r w:rsidR="00BD7546" w:rsidRPr="00BD7546">
        <w:rPr>
          <w:rFonts w:ascii="方正小标宋简体" w:eastAsia="方正小标宋简体" w:hint="eastAsia"/>
          <w:sz w:val="44"/>
          <w:szCs w:val="44"/>
        </w:rPr>
        <w:t>丰城顺银村镇银行开展2026年普及金融</w:t>
      </w:r>
    </w:p>
    <w:p w:rsidR="00BD7546" w:rsidRPr="00BD7546" w:rsidRDefault="00BD7546" w:rsidP="00BD7546"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  <w:r w:rsidRPr="00BD7546">
        <w:rPr>
          <w:rFonts w:ascii="方正小标宋简体" w:eastAsia="方正小标宋简体" w:hint="eastAsia"/>
          <w:sz w:val="44"/>
          <w:szCs w:val="44"/>
        </w:rPr>
        <w:t>知识万里行</w:t>
      </w:r>
      <w:r w:rsidR="000A1B7B">
        <w:rPr>
          <w:rFonts w:ascii="方正小标宋简体" w:eastAsia="方正小标宋简体" w:hint="eastAsia"/>
          <w:sz w:val="44"/>
          <w:szCs w:val="44"/>
        </w:rPr>
        <w:t>宣传</w:t>
      </w:r>
      <w:r w:rsidRPr="00BD7546">
        <w:rPr>
          <w:rFonts w:ascii="方正小标宋简体" w:eastAsia="方正小标宋简体" w:hint="eastAsia"/>
          <w:sz w:val="44"/>
          <w:szCs w:val="44"/>
        </w:rPr>
        <w:t>活动</w:t>
      </w:r>
    </w:p>
    <w:p w:rsidR="00BD7546" w:rsidRDefault="00BD7546" w:rsidP="00BD7546">
      <w:pPr>
        <w:spacing w:line="570" w:lineRule="exact"/>
        <w:jc w:val="center"/>
        <w:rPr>
          <w:rFonts w:ascii="仿宋_GB2312" w:eastAsia="仿宋_GB2312"/>
          <w:sz w:val="32"/>
          <w:szCs w:val="32"/>
        </w:rPr>
      </w:pPr>
    </w:p>
    <w:p w:rsidR="00AD1AEA" w:rsidRPr="004A26B2" w:rsidRDefault="00973AA3" w:rsidP="004A26B2">
      <w:pPr>
        <w:spacing w:line="57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</w:t>
      </w:r>
      <w:r w:rsidR="00B66E65">
        <w:rPr>
          <w:rFonts w:ascii="仿宋_GB2312" w:eastAsia="仿宋_GB2312" w:hint="eastAsia"/>
          <w:sz w:val="32"/>
          <w:szCs w:val="32"/>
        </w:rPr>
        <w:t>切实提升社会公众金融素养，持续守护金融消费者合法权益，营造安全、稳定、和谐的金融消费环境。</w:t>
      </w:r>
      <w:r w:rsidR="004A26B2">
        <w:rPr>
          <w:rFonts w:ascii="仿宋_GB2312" w:eastAsia="仿宋_GB2312" w:hAnsi="仿宋_GB2312" w:cs="仿宋_GB2312"/>
          <w:sz w:val="32"/>
          <w:szCs w:val="32"/>
        </w:rPr>
        <w:t>2026年</w:t>
      </w:r>
      <w:r w:rsidR="004A26B2">
        <w:rPr>
          <w:rFonts w:ascii="仿宋_GB2312" w:eastAsia="仿宋_GB2312" w:hAnsi="仿宋_GB2312" w:cs="仿宋_GB2312" w:hint="eastAsia"/>
          <w:sz w:val="32"/>
          <w:szCs w:val="32"/>
        </w:rPr>
        <w:t>6月</w:t>
      </w:r>
      <w:r w:rsidR="004A26B2">
        <w:rPr>
          <w:rFonts w:ascii="仿宋_GB2312" w:eastAsia="仿宋_GB2312" w:hAnsi="仿宋_GB2312" w:cs="仿宋_GB2312"/>
          <w:sz w:val="32"/>
          <w:szCs w:val="32"/>
        </w:rPr>
        <w:t>8</w:t>
      </w:r>
      <w:r w:rsidR="004A26B2">
        <w:rPr>
          <w:rFonts w:ascii="仿宋_GB2312" w:eastAsia="仿宋_GB2312" w:hAnsi="仿宋_GB2312" w:cs="仿宋_GB2312" w:hint="eastAsia"/>
          <w:sz w:val="32"/>
          <w:szCs w:val="32"/>
        </w:rPr>
        <w:t>日至6月</w:t>
      </w:r>
      <w:r w:rsidR="004A26B2">
        <w:rPr>
          <w:rFonts w:ascii="仿宋_GB2312" w:eastAsia="仿宋_GB2312" w:hAnsi="仿宋_GB2312" w:cs="仿宋_GB2312"/>
          <w:sz w:val="32"/>
          <w:szCs w:val="32"/>
        </w:rPr>
        <w:t>12</w:t>
      </w:r>
      <w:r w:rsidR="004A26B2">
        <w:rPr>
          <w:rFonts w:ascii="仿宋_GB2312" w:eastAsia="仿宋_GB2312" w:hAnsi="仿宋_GB2312" w:cs="仿宋_GB2312" w:hint="eastAsia"/>
          <w:sz w:val="32"/>
          <w:szCs w:val="32"/>
        </w:rPr>
        <w:t>日期间</w:t>
      </w:r>
      <w:r w:rsidR="00B66E65">
        <w:rPr>
          <w:rFonts w:ascii="仿宋_GB2312" w:eastAsia="仿宋_GB2312" w:hint="eastAsia"/>
          <w:sz w:val="32"/>
          <w:szCs w:val="32"/>
        </w:rPr>
        <w:t>，丰城顺银村镇银行积极组织开展</w:t>
      </w:r>
      <w:r w:rsidR="00B66E65" w:rsidRPr="00AD1AEA">
        <w:rPr>
          <w:rFonts w:ascii="仿宋_GB2312" w:eastAsia="仿宋_GB2312" w:hint="eastAsia"/>
          <w:sz w:val="32"/>
          <w:szCs w:val="32"/>
        </w:rPr>
        <w:t>202</w:t>
      </w:r>
      <w:r w:rsidR="00B66E65">
        <w:rPr>
          <w:rFonts w:ascii="仿宋_GB2312" w:eastAsia="仿宋_GB2312"/>
          <w:sz w:val="32"/>
          <w:szCs w:val="32"/>
        </w:rPr>
        <w:t>6</w:t>
      </w:r>
      <w:r w:rsidR="00B66E65">
        <w:rPr>
          <w:rFonts w:ascii="仿宋_GB2312" w:eastAsia="仿宋_GB2312" w:hint="eastAsia"/>
          <w:sz w:val="32"/>
          <w:szCs w:val="32"/>
        </w:rPr>
        <w:t>年“普及金融知识万里行”主题宣传</w:t>
      </w:r>
      <w:r w:rsidR="00B66E65" w:rsidRPr="00AD1AEA">
        <w:rPr>
          <w:rFonts w:ascii="仿宋_GB2312" w:eastAsia="仿宋_GB2312" w:hint="eastAsia"/>
          <w:sz w:val="32"/>
          <w:szCs w:val="32"/>
        </w:rPr>
        <w:t>活动。</w:t>
      </w:r>
    </w:p>
    <w:p w:rsidR="00B66E65" w:rsidRDefault="00B66E65" w:rsidP="00D47A5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66E65">
        <w:rPr>
          <w:rFonts w:ascii="仿宋_GB2312" w:eastAsia="仿宋_GB2312"/>
          <w:sz w:val="32"/>
          <w:szCs w:val="32"/>
        </w:rPr>
        <w:t>本次活动以</w:t>
      </w:r>
      <w:r w:rsidRPr="00B66E65">
        <w:rPr>
          <w:rFonts w:ascii="仿宋_GB2312" w:eastAsia="仿宋_GB2312"/>
          <w:sz w:val="32"/>
          <w:szCs w:val="32"/>
        </w:rPr>
        <w:t>“</w:t>
      </w:r>
      <w:r w:rsidRPr="00B66E65">
        <w:rPr>
          <w:rFonts w:ascii="仿宋_GB2312" w:eastAsia="仿宋_GB2312"/>
          <w:sz w:val="32"/>
          <w:szCs w:val="32"/>
        </w:rPr>
        <w:t>守护金融权益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B66E65">
        <w:rPr>
          <w:rFonts w:ascii="仿宋_GB2312" w:eastAsia="仿宋_GB2312"/>
          <w:sz w:val="32"/>
          <w:szCs w:val="32"/>
        </w:rPr>
        <w:t>数智温</w:t>
      </w:r>
      <w:bookmarkStart w:id="0" w:name="_GoBack"/>
      <w:bookmarkEnd w:id="0"/>
      <w:r w:rsidRPr="00B66E65">
        <w:rPr>
          <w:rFonts w:ascii="仿宋_GB2312" w:eastAsia="仿宋_GB2312"/>
          <w:sz w:val="32"/>
          <w:szCs w:val="32"/>
        </w:rPr>
        <w:t>暖民生</w:t>
      </w:r>
      <w:r w:rsidRPr="00B66E65">
        <w:rPr>
          <w:rFonts w:ascii="仿宋_GB2312" w:eastAsia="仿宋_GB2312"/>
          <w:sz w:val="32"/>
          <w:szCs w:val="32"/>
        </w:rPr>
        <w:t>”</w:t>
      </w:r>
      <w:r w:rsidRPr="00B66E65">
        <w:rPr>
          <w:rFonts w:ascii="仿宋_GB2312" w:eastAsia="仿宋_GB2312"/>
          <w:sz w:val="32"/>
          <w:szCs w:val="32"/>
        </w:rPr>
        <w:t>为主题，围绕</w:t>
      </w:r>
      <w:r w:rsidRPr="00B66E65">
        <w:rPr>
          <w:rFonts w:ascii="仿宋_GB2312" w:eastAsia="仿宋_GB2312"/>
          <w:sz w:val="32"/>
          <w:szCs w:val="32"/>
        </w:rPr>
        <w:t>“</w:t>
      </w:r>
      <w:r w:rsidRPr="00B66E65">
        <w:rPr>
          <w:rFonts w:ascii="仿宋_GB2312" w:eastAsia="仿宋_GB2312"/>
          <w:sz w:val="32"/>
          <w:szCs w:val="32"/>
        </w:rPr>
        <w:t>守护重点人群 筑牢金融防线、善用多元解纷 严打黑灰乱象、强化信息保护 践行诚信经营</w:t>
      </w:r>
      <w:r w:rsidRPr="00B66E65">
        <w:rPr>
          <w:rFonts w:ascii="仿宋_GB2312" w:eastAsia="仿宋_GB2312"/>
          <w:sz w:val="32"/>
          <w:szCs w:val="32"/>
        </w:rPr>
        <w:t>”</w:t>
      </w:r>
      <w:r w:rsidRPr="00B66E65">
        <w:rPr>
          <w:rFonts w:ascii="仿宋_GB2312" w:eastAsia="仿宋_GB2312"/>
          <w:sz w:val="32"/>
          <w:szCs w:val="32"/>
        </w:rPr>
        <w:t>三大主题系统开展。针对老年人、</w:t>
      </w:r>
      <w:r w:rsidRPr="000315F1">
        <w:rPr>
          <w:rFonts w:ascii="仿宋_GB2312" w:eastAsia="仿宋_GB2312" w:hAnsi="仿宋" w:cs="仿宋" w:hint="eastAsia"/>
          <w:sz w:val="32"/>
          <w:szCs w:val="32"/>
        </w:rPr>
        <w:t>“两司两员”</w:t>
      </w:r>
      <w:r w:rsidRPr="00B66E65">
        <w:rPr>
          <w:rFonts w:ascii="仿宋_GB2312" w:eastAsia="仿宋_GB2312"/>
          <w:sz w:val="32"/>
          <w:szCs w:val="32"/>
        </w:rPr>
        <w:t>等不同群体的金融需求与风险特点，</w:t>
      </w:r>
      <w:r>
        <w:rPr>
          <w:rFonts w:ascii="仿宋_GB2312" w:eastAsia="仿宋_GB2312" w:hint="eastAsia"/>
          <w:sz w:val="32"/>
          <w:szCs w:val="32"/>
        </w:rPr>
        <w:t>我</w:t>
      </w:r>
      <w:r w:rsidRPr="00B66E65">
        <w:rPr>
          <w:rFonts w:ascii="仿宋_GB2312" w:eastAsia="仿宋_GB2312"/>
          <w:sz w:val="32"/>
          <w:szCs w:val="32"/>
        </w:rPr>
        <w:t>行实施分层分类精准宣教，确保宣传有广度、讲解有深度、服务有温度</w:t>
      </w:r>
      <w:r>
        <w:rPr>
          <w:rFonts w:ascii="仿宋_GB2312" w:eastAsia="仿宋_GB2312" w:hint="eastAsia"/>
          <w:sz w:val="32"/>
          <w:szCs w:val="32"/>
        </w:rPr>
        <w:t xml:space="preserve"> 。</w:t>
      </w:r>
    </w:p>
    <w:p w:rsidR="00F224E7" w:rsidRPr="00686B0E" w:rsidRDefault="00F224E7" w:rsidP="00D47A5C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cs="黑体" w:hint="eastAsia"/>
          <w:sz w:val="32"/>
          <w:szCs w:val="30"/>
        </w:rPr>
        <w:t>活动期间，丰城</w:t>
      </w:r>
      <w:r>
        <w:rPr>
          <w:rFonts w:ascii="仿宋_GB2312" w:eastAsia="仿宋_GB2312" w:hint="eastAsia"/>
          <w:sz w:val="32"/>
          <w:szCs w:val="32"/>
        </w:rPr>
        <w:t>顺银村镇银行在营业网点电子显示屏流动播放活动口号</w:t>
      </w:r>
      <w:r w:rsidRPr="00E02695">
        <w:rPr>
          <w:rFonts w:ascii="仿宋_GB2312" w:eastAsia="仿宋_GB2312" w:cs="黑体" w:hint="eastAsia"/>
          <w:sz w:val="32"/>
          <w:szCs w:val="30"/>
        </w:rPr>
        <w:t>“</w:t>
      </w:r>
      <w:r w:rsidR="00686B0E">
        <w:rPr>
          <w:rFonts w:ascii="仿宋_GB2312" w:eastAsia="仿宋_GB2312" w:hAnsi="仿宋" w:cs="仿宋" w:hint="eastAsia"/>
          <w:sz w:val="32"/>
          <w:szCs w:val="32"/>
        </w:rPr>
        <w:t>守护金融权益，数智温暖民生</w:t>
      </w:r>
      <w:r w:rsidRPr="00E02695">
        <w:rPr>
          <w:rFonts w:ascii="仿宋_GB2312" w:eastAsia="仿宋_GB2312" w:cs="黑体" w:hint="eastAsia"/>
          <w:sz w:val="32"/>
          <w:szCs w:val="30"/>
        </w:rPr>
        <w:t>”</w:t>
      </w:r>
      <w:r>
        <w:rPr>
          <w:rFonts w:ascii="仿宋_GB2312" w:eastAsia="仿宋_GB2312" w:cs="黑体" w:hint="eastAsia"/>
          <w:sz w:val="32"/>
          <w:szCs w:val="30"/>
        </w:rPr>
        <w:t>，营造良好的活动氛围。</w:t>
      </w:r>
    </w:p>
    <w:p w:rsidR="00B34E16" w:rsidRDefault="00233077" w:rsidP="00D47A5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黑体" w:hint="eastAsia"/>
          <w:sz w:val="32"/>
          <w:szCs w:val="30"/>
        </w:rPr>
        <w:t>我行</w:t>
      </w:r>
      <w:r w:rsidR="00B34E16">
        <w:rPr>
          <w:rFonts w:ascii="仿宋_GB2312" w:eastAsia="仿宋_GB2312" w:cs="黑体" w:hint="eastAsia"/>
          <w:sz w:val="32"/>
          <w:szCs w:val="30"/>
        </w:rPr>
        <w:t>通过进社区、进商圈</w:t>
      </w:r>
      <w:r w:rsidR="00686B0E">
        <w:rPr>
          <w:rFonts w:ascii="仿宋_GB2312" w:eastAsia="仿宋_GB2312" w:cs="黑体" w:hint="eastAsia"/>
          <w:sz w:val="32"/>
          <w:szCs w:val="30"/>
        </w:rPr>
        <w:t>、</w:t>
      </w:r>
      <w:r w:rsidR="00686B0E" w:rsidRPr="000315F1">
        <w:rPr>
          <w:rFonts w:ascii="仿宋_GB2312" w:eastAsia="仿宋_GB2312" w:hAnsi="仿宋" w:cs="仿宋" w:hint="eastAsia"/>
          <w:sz w:val="32"/>
          <w:szCs w:val="32"/>
        </w:rPr>
        <w:t>针对老年群体和“两司两员”等群体</w:t>
      </w:r>
      <w:r w:rsidR="00B34E16">
        <w:rPr>
          <w:rFonts w:ascii="仿宋_GB2312" w:eastAsia="仿宋_GB2312" w:cs="黑体" w:hint="eastAsia"/>
          <w:sz w:val="32"/>
          <w:szCs w:val="30"/>
        </w:rPr>
        <w:t>服务场景，</w:t>
      </w:r>
      <w:r w:rsidR="00B34E16">
        <w:rPr>
          <w:rFonts w:ascii="仿宋_GB2312" w:eastAsia="仿宋_GB2312" w:hint="eastAsia"/>
          <w:sz w:val="32"/>
          <w:szCs w:val="32"/>
        </w:rPr>
        <w:t>进行多层次、多渠道、多形式地宣传</w:t>
      </w:r>
      <w:r w:rsidR="00B34E16" w:rsidRPr="00AA1C8B">
        <w:rPr>
          <w:rFonts w:ascii="仿宋_GB2312" w:eastAsia="仿宋_GB2312" w:cs="黑体" w:hint="eastAsia"/>
          <w:sz w:val="32"/>
          <w:szCs w:val="30"/>
        </w:rPr>
        <w:t>，</w:t>
      </w:r>
      <w:r w:rsidR="00B34E16">
        <w:rPr>
          <w:rFonts w:ascii="仿宋_GB2312" w:eastAsia="仿宋_GB2312" w:cs="黑体" w:hint="eastAsia"/>
          <w:sz w:val="32"/>
          <w:szCs w:val="30"/>
        </w:rPr>
        <w:t>在</w:t>
      </w:r>
      <w:r w:rsidR="00B66E65">
        <w:rPr>
          <w:rFonts w:ascii="仿宋_GB2312" w:eastAsia="仿宋_GB2312" w:cs="黑体" w:hint="eastAsia"/>
          <w:sz w:val="32"/>
          <w:szCs w:val="30"/>
        </w:rPr>
        <w:t>各</w:t>
      </w:r>
      <w:r w:rsidR="00B34E16">
        <w:rPr>
          <w:rFonts w:ascii="仿宋_GB2312" w:eastAsia="仿宋_GB2312" w:cs="黑体" w:hint="eastAsia"/>
          <w:sz w:val="32"/>
          <w:szCs w:val="30"/>
        </w:rPr>
        <w:t>集散地</w:t>
      </w:r>
      <w:r w:rsidR="00B34E16" w:rsidRPr="00AA1C8B">
        <w:rPr>
          <w:rFonts w:ascii="仿宋_GB2312" w:eastAsia="仿宋_GB2312" w:cs="黑体" w:hint="eastAsia"/>
          <w:sz w:val="32"/>
          <w:szCs w:val="30"/>
        </w:rPr>
        <w:t>集中宣传，</w:t>
      </w:r>
      <w:r w:rsidR="00B34E16" w:rsidRPr="00F23ED9">
        <w:rPr>
          <w:rFonts w:ascii="仿宋_GB2312" w:eastAsia="仿宋_GB2312" w:hint="eastAsia"/>
          <w:sz w:val="32"/>
          <w:szCs w:val="32"/>
        </w:rPr>
        <w:t>现场讲解各类金融知识，结合宣传折页和</w:t>
      </w:r>
      <w:r w:rsidR="00B34E16">
        <w:rPr>
          <w:rFonts w:ascii="仿宋_GB2312" w:eastAsia="仿宋_GB2312" w:hint="eastAsia"/>
          <w:sz w:val="32"/>
          <w:szCs w:val="32"/>
        </w:rPr>
        <w:t>典型诈骗案例警示</w:t>
      </w:r>
      <w:r w:rsidR="00B34E16" w:rsidRPr="00F23ED9">
        <w:rPr>
          <w:rFonts w:ascii="仿宋_GB2312" w:eastAsia="仿宋_GB2312" w:hint="eastAsia"/>
          <w:sz w:val="32"/>
          <w:szCs w:val="32"/>
        </w:rPr>
        <w:t>，教育广大群众识别金融诈骗，引导其理性投资、合法理财，增强公众理性投资的意识，</w:t>
      </w:r>
      <w:r w:rsidR="00B66E65">
        <w:rPr>
          <w:rFonts w:ascii="仿宋_GB2312" w:eastAsia="仿宋_GB2312" w:hint="eastAsia"/>
          <w:sz w:val="32"/>
          <w:szCs w:val="32"/>
        </w:rPr>
        <w:t>提醒居民妥善保管银行卡信息，切勿轻信“高收益、零风险”投资陷阱，守护好自己的“钱袋子”。</w:t>
      </w:r>
    </w:p>
    <w:p w:rsidR="00F224E7" w:rsidRDefault="0013587A" w:rsidP="00D47A5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丰城顺银村镇银行将持续聚焦消保重点领域，深化消保服务</w:t>
      </w:r>
      <w:r>
        <w:rPr>
          <w:rFonts w:ascii="仿宋_GB2312" w:eastAsia="仿宋_GB2312" w:hint="eastAsia"/>
          <w:sz w:val="32"/>
          <w:szCs w:val="32"/>
        </w:rPr>
        <w:lastRenderedPageBreak/>
        <w:t>理念，维护消费者自身合法权益，增强人民群众金融服务便利性和获得感。</w:t>
      </w:r>
    </w:p>
    <w:p w:rsidR="00C95F29" w:rsidRDefault="00C95F29" w:rsidP="00C95F2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活动照片：</w:t>
      </w: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474345</wp:posOffset>
            </wp:positionV>
            <wp:extent cx="4210050" cy="3155672"/>
            <wp:effectExtent l="0" t="0" r="0" b="698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D宣传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2344" cy="3157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_GB2312" w:eastAsia="仿宋_GB2312" w:hint="eastAsia"/>
          <w:sz w:val="32"/>
          <w:szCs w:val="32"/>
        </w:rPr>
        <w:t>L</w:t>
      </w:r>
      <w:r>
        <w:rPr>
          <w:rFonts w:ascii="仿宋_GB2312" w:eastAsia="仿宋_GB2312"/>
          <w:sz w:val="32"/>
          <w:szCs w:val="32"/>
        </w:rPr>
        <w:t>ED</w:t>
      </w:r>
      <w:r>
        <w:rPr>
          <w:rFonts w:ascii="仿宋_GB2312" w:eastAsia="仿宋_GB2312" w:hint="eastAsia"/>
          <w:sz w:val="32"/>
          <w:szCs w:val="32"/>
        </w:rPr>
        <w:t>宣传</w:t>
      </w: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137795</wp:posOffset>
            </wp:positionV>
            <wp:extent cx="3857890" cy="2895600"/>
            <wp:effectExtent l="0" t="0" r="9525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D宣传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3394" cy="2899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两司两员宣传</w:t>
      </w: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160020</wp:posOffset>
            </wp:positionV>
            <wp:extent cx="4562475" cy="3420110"/>
            <wp:effectExtent l="0" t="0" r="9525" b="889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快递员宣传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980440</wp:posOffset>
            </wp:positionH>
            <wp:positionV relativeFrom="paragraph">
              <wp:posOffset>71120</wp:posOffset>
            </wp:positionV>
            <wp:extent cx="3149848" cy="4200525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货车司机宣传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956" cy="420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进商圈宣传</w:t>
      </w:r>
    </w:p>
    <w:p w:rsidR="00C95F29" w:rsidRDefault="00C95F29" w:rsidP="00C95F29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247015</wp:posOffset>
            </wp:positionH>
            <wp:positionV relativeFrom="paragraph">
              <wp:posOffset>131445</wp:posOffset>
            </wp:positionV>
            <wp:extent cx="4499447" cy="600075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进商圈宣传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130" cy="6004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F29" w:rsidRDefault="00C95F29" w:rsidP="00C95F2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C95F29" w:rsidRPr="00C95F29" w:rsidRDefault="00C95F29" w:rsidP="00C95F29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4458970</wp:posOffset>
            </wp:positionV>
            <wp:extent cx="5229225" cy="3920145"/>
            <wp:effectExtent l="0" t="0" r="0" b="444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老年群体宣传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624" cy="3925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_GB2312" w:eastAsia="仿宋_GB2312" w:hint="eastAsi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391795</wp:posOffset>
            </wp:positionV>
            <wp:extent cx="5229225" cy="3921327"/>
            <wp:effectExtent l="0" t="0" r="0" b="317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老年群体宣传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671" cy="3923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_GB2312" w:eastAsia="仿宋_GB2312" w:hint="eastAsia"/>
          <w:sz w:val="32"/>
          <w:szCs w:val="32"/>
        </w:rPr>
        <w:t>对老年群体宣传</w:t>
      </w:r>
    </w:p>
    <w:sectPr w:rsidR="00C95F29" w:rsidRPr="00C95F29" w:rsidSect="00BD7546">
      <w:footerReference w:type="default" r:id="rId13"/>
      <w:pgSz w:w="11906" w:h="16838"/>
      <w:pgMar w:top="2098" w:right="1531" w:bottom="209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429" w:rsidRDefault="002E4429" w:rsidP="00AD1AEA">
      <w:r>
        <w:separator/>
      </w:r>
    </w:p>
  </w:endnote>
  <w:endnote w:type="continuationSeparator" w:id="0">
    <w:p w:rsidR="002E4429" w:rsidRDefault="002E4429" w:rsidP="00AD1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F29" w:rsidRDefault="00C95F29">
    <w:pPr>
      <w:pStyle w:val="a5"/>
    </w:pPr>
  </w:p>
  <w:p w:rsidR="00C95F29" w:rsidRDefault="00C95F29">
    <w:pPr>
      <w:pStyle w:val="a5"/>
    </w:pPr>
  </w:p>
  <w:p w:rsidR="00C95F29" w:rsidRDefault="00C95F29">
    <w:pPr>
      <w:pStyle w:val="a5"/>
    </w:pPr>
  </w:p>
  <w:p w:rsidR="00C95F29" w:rsidRDefault="00C95F29">
    <w:pPr>
      <w:pStyle w:val="a5"/>
    </w:pPr>
  </w:p>
  <w:p w:rsidR="00C95F29" w:rsidRDefault="00C95F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429" w:rsidRDefault="002E4429" w:rsidP="00AD1AEA">
      <w:r>
        <w:separator/>
      </w:r>
    </w:p>
  </w:footnote>
  <w:footnote w:type="continuationSeparator" w:id="0">
    <w:p w:rsidR="002E4429" w:rsidRDefault="002E4429" w:rsidP="00AD1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F27"/>
    <w:rsid w:val="000A1B7B"/>
    <w:rsid w:val="00132EC5"/>
    <w:rsid w:val="0013450A"/>
    <w:rsid w:val="0013587A"/>
    <w:rsid w:val="00233077"/>
    <w:rsid w:val="002941F2"/>
    <w:rsid w:val="002E4429"/>
    <w:rsid w:val="004841B5"/>
    <w:rsid w:val="004A26B2"/>
    <w:rsid w:val="00686B0E"/>
    <w:rsid w:val="00686D1F"/>
    <w:rsid w:val="007020EB"/>
    <w:rsid w:val="00757343"/>
    <w:rsid w:val="00832C07"/>
    <w:rsid w:val="008D12F9"/>
    <w:rsid w:val="00973AA3"/>
    <w:rsid w:val="009938B6"/>
    <w:rsid w:val="00A040F5"/>
    <w:rsid w:val="00A54A38"/>
    <w:rsid w:val="00AD1AEA"/>
    <w:rsid w:val="00B01603"/>
    <w:rsid w:val="00B34E16"/>
    <w:rsid w:val="00B36F9F"/>
    <w:rsid w:val="00B66E65"/>
    <w:rsid w:val="00BB73D9"/>
    <w:rsid w:val="00BD2F9E"/>
    <w:rsid w:val="00BD7546"/>
    <w:rsid w:val="00BF3F27"/>
    <w:rsid w:val="00C95F29"/>
    <w:rsid w:val="00D47A5C"/>
    <w:rsid w:val="00E65E5A"/>
    <w:rsid w:val="00EA350D"/>
    <w:rsid w:val="00F2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52972FF-D42E-40CF-ABE5-E3E02F55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A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1A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1A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1A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文思海辉</dc:creator>
  <cp:keywords/>
  <dc:description/>
  <cp:lastModifiedBy>文思海辉</cp:lastModifiedBy>
  <cp:revision>36</cp:revision>
  <dcterms:created xsi:type="dcterms:W3CDTF">2025-03-17T02:09:00Z</dcterms:created>
  <dcterms:modified xsi:type="dcterms:W3CDTF">2026-06-22T02:03:00Z</dcterms:modified>
</cp:coreProperties>
</file>